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B62B" w14:textId="77777777" w:rsidR="005D7946" w:rsidRPr="00F5106C" w:rsidRDefault="005D7946" w:rsidP="005D7946">
      <w:pPr>
        <w:tabs>
          <w:tab w:val="left" w:pos="2340"/>
        </w:tabs>
        <w:jc w:val="both"/>
        <w:rPr>
          <w:rFonts w:cs="Arial"/>
          <w:i/>
          <w:sz w:val="24"/>
        </w:rPr>
      </w:pPr>
      <w:r w:rsidRPr="00F5106C">
        <w:rPr>
          <w:rFonts w:cs="Arial"/>
          <w:b/>
          <w:sz w:val="24"/>
        </w:rPr>
        <w:t>THE COMESA MONETARY INSTITUTE (CMI)</w:t>
      </w:r>
    </w:p>
    <w:p w14:paraId="47898003" w14:textId="77777777" w:rsidR="005D7946" w:rsidRPr="00F5106C" w:rsidRDefault="005D7946" w:rsidP="005D7946">
      <w:pPr>
        <w:tabs>
          <w:tab w:val="left" w:pos="2340"/>
        </w:tabs>
        <w:jc w:val="both"/>
        <w:rPr>
          <w:rFonts w:cs="Arial"/>
          <w:b/>
          <w:sz w:val="24"/>
        </w:rPr>
      </w:pPr>
    </w:p>
    <w:p w14:paraId="0100DE9E" w14:textId="04D9ED82" w:rsidR="005D7946" w:rsidRPr="00F5106C" w:rsidRDefault="005D7946" w:rsidP="002D2BFC">
      <w:pPr>
        <w:jc w:val="both"/>
        <w:rPr>
          <w:rFonts w:cs="Arial"/>
          <w:sz w:val="24"/>
        </w:rPr>
      </w:pPr>
      <w:r w:rsidRPr="00F5106C">
        <w:rPr>
          <w:rFonts w:cs="Arial"/>
          <w:sz w:val="24"/>
        </w:rPr>
        <w:t xml:space="preserve">CMI is </w:t>
      </w:r>
      <w:r w:rsidR="003A0861">
        <w:rPr>
          <w:rFonts w:cs="Arial"/>
          <w:sz w:val="24"/>
        </w:rPr>
        <w:t>mandated</w:t>
      </w:r>
      <w:r w:rsidRPr="00F5106C">
        <w:rPr>
          <w:rFonts w:cs="Arial"/>
          <w:sz w:val="24"/>
        </w:rPr>
        <w:t xml:space="preserve"> to undertake all technical work to enhance the implementation of the COMESA Monetary Integration Programme which will culminate in</w:t>
      </w:r>
      <w:r w:rsidR="00A236D7">
        <w:rPr>
          <w:rFonts w:cs="Arial"/>
          <w:sz w:val="24"/>
        </w:rPr>
        <w:t>to</w:t>
      </w:r>
      <w:r w:rsidRPr="00F5106C">
        <w:rPr>
          <w:rFonts w:cs="Arial"/>
          <w:sz w:val="24"/>
        </w:rPr>
        <w:t xml:space="preserve"> COMESA Monetary Union.</w:t>
      </w:r>
      <w:r w:rsidR="001A318B">
        <w:rPr>
          <w:rFonts w:cs="Arial"/>
          <w:sz w:val="24"/>
        </w:rPr>
        <w:t xml:space="preserve"> </w:t>
      </w:r>
      <w:r w:rsidR="000A0476">
        <w:rPr>
          <w:rFonts w:cs="Arial"/>
          <w:sz w:val="24"/>
        </w:rPr>
        <w:t>In 202</w:t>
      </w:r>
      <w:r w:rsidR="00E25C35">
        <w:rPr>
          <w:rFonts w:cs="Arial"/>
          <w:sz w:val="24"/>
        </w:rPr>
        <w:t>3</w:t>
      </w:r>
      <w:r w:rsidR="000A0476">
        <w:rPr>
          <w:rFonts w:cs="Arial"/>
          <w:sz w:val="24"/>
        </w:rPr>
        <w:t xml:space="preserve">, </w:t>
      </w:r>
      <w:r w:rsidR="001A318B">
        <w:rPr>
          <w:rFonts w:cs="Arial"/>
          <w:sz w:val="24"/>
        </w:rPr>
        <w:t>CMI accomplished the following activities</w:t>
      </w:r>
      <w:r w:rsidR="000A0476">
        <w:rPr>
          <w:rFonts w:cs="Arial"/>
          <w:sz w:val="24"/>
        </w:rPr>
        <w:t>.</w:t>
      </w:r>
      <w:r w:rsidR="001A318B">
        <w:rPr>
          <w:rFonts w:cs="Arial"/>
          <w:sz w:val="24"/>
        </w:rPr>
        <w:t xml:space="preserve"> </w:t>
      </w:r>
    </w:p>
    <w:p w14:paraId="1968F99D" w14:textId="77777777" w:rsidR="005D7946" w:rsidRPr="00F5106C" w:rsidRDefault="005D7946" w:rsidP="005D794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B772317" w14:textId="3AF9F51C" w:rsidR="001A318B" w:rsidRDefault="00F5106C" w:rsidP="001A318B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Reviewed </w:t>
      </w:r>
      <w:r w:rsidR="001A318B">
        <w:rPr>
          <w:rFonts w:eastAsia="Arial" w:cs="Arial"/>
          <w:sz w:val="24"/>
          <w:bdr w:val="none" w:sz="0" w:space="0" w:color="auto" w:frame="1"/>
          <w:lang w:eastAsia="en-ZA"/>
        </w:rPr>
        <w:t xml:space="preserve">and prepared reports on the following: </w:t>
      </w:r>
    </w:p>
    <w:p w14:paraId="4265304C" w14:textId="19F3F57D" w:rsidR="008F567E" w:rsidRDefault="008F567E" w:rsidP="001A318B">
      <w:pPr>
        <w:pStyle w:val="ListParagraph"/>
        <w:numPr>
          <w:ilvl w:val="0"/>
          <w:numId w:val="6"/>
        </w:numPr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8F567E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Macroeconomic 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d</w:t>
      </w:r>
      <w:r w:rsidRPr="008F567E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evelopments in the COMESA Region in 2022; </w:t>
      </w:r>
    </w:p>
    <w:p w14:paraId="11E2CFF3" w14:textId="6E57FA2F" w:rsidR="00F5106C" w:rsidRPr="008F567E" w:rsidRDefault="001A318B" w:rsidP="001A318B">
      <w:pPr>
        <w:pStyle w:val="ListParagraph"/>
        <w:numPr>
          <w:ilvl w:val="0"/>
          <w:numId w:val="6"/>
        </w:numPr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8F567E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T</w:t>
      </w:r>
      <w:r w:rsidR="00F5106C" w:rsidRPr="008F567E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he achievement of </w:t>
      </w:r>
      <w:r w:rsidR="008F567E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m</w:t>
      </w:r>
      <w:r w:rsidR="00F5106C" w:rsidRPr="008F567E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acroeconomic </w:t>
      </w:r>
      <w:r w:rsidR="008F567E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c</w:t>
      </w:r>
      <w:r w:rsidR="00F5106C" w:rsidRPr="008F567E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onvergence by COMESA member countries in 202</w:t>
      </w:r>
      <w:r w:rsidR="00E25C35" w:rsidRPr="008F567E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2</w:t>
      </w:r>
      <w:r w:rsidRPr="008F567E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 and,</w:t>
      </w:r>
    </w:p>
    <w:p w14:paraId="1D5595B7" w14:textId="5A742429" w:rsidR="001A318B" w:rsidRDefault="001A318B" w:rsidP="001A318B">
      <w:pPr>
        <w:pStyle w:val="ListParagraph"/>
        <w:numPr>
          <w:ilvl w:val="0"/>
          <w:numId w:val="6"/>
        </w:numPr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1A318B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Implementation of the COMESA Assessment Framework for Financial System Stability in 202</w:t>
      </w:r>
      <w:r w:rsidR="00E25C3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2</w:t>
      </w:r>
      <w:r w:rsidRPr="001A318B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; </w:t>
      </w:r>
    </w:p>
    <w:p w14:paraId="7890B771" w14:textId="77777777" w:rsidR="00541D21" w:rsidRPr="00541D21" w:rsidRDefault="00541D21" w:rsidP="008F567E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31941F16" w14:textId="5D945A59" w:rsidR="000138DD" w:rsidRDefault="000138DD" w:rsidP="000138DD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 w:rsidRPr="00541D21">
        <w:rPr>
          <w:rFonts w:eastAsia="Arial" w:cs="Arial"/>
          <w:sz w:val="24"/>
          <w:bdr w:val="none" w:sz="0" w:space="0" w:color="auto" w:frame="1"/>
          <w:lang w:eastAsia="en-ZA"/>
        </w:rPr>
        <w:t>Th</w:t>
      </w:r>
      <w:r w:rsidR="00541D21" w:rsidRPr="00541D21">
        <w:rPr>
          <w:rFonts w:eastAsia="Arial" w:cs="Arial"/>
          <w:sz w:val="24"/>
          <w:bdr w:val="none" w:sz="0" w:space="0" w:color="auto" w:frame="1"/>
          <w:lang w:eastAsia="en-ZA"/>
        </w:rPr>
        <w:t>rough the above two programmes, CMI monitor</w:t>
      </w:r>
      <w:r w:rsidR="00A96D8A">
        <w:rPr>
          <w:rFonts w:eastAsia="Arial" w:cs="Arial"/>
          <w:sz w:val="24"/>
          <w:bdr w:val="none" w:sz="0" w:space="0" w:color="auto" w:frame="1"/>
          <w:lang w:eastAsia="en-ZA"/>
        </w:rPr>
        <w:t xml:space="preserve">s the </w:t>
      </w:r>
      <w:r w:rsidR="00541D21" w:rsidRPr="00541D21">
        <w:rPr>
          <w:rFonts w:eastAsia="Arial" w:cs="Arial"/>
          <w:sz w:val="24"/>
          <w:bdr w:val="none" w:sz="0" w:space="0" w:color="auto" w:frame="1"/>
          <w:lang w:eastAsia="en-ZA"/>
        </w:rPr>
        <w:t xml:space="preserve">achievement of macroeconomic convergence and </w:t>
      </w:r>
      <w:r w:rsidR="00A96D8A">
        <w:rPr>
          <w:rFonts w:eastAsia="Arial" w:cs="Arial"/>
          <w:sz w:val="24"/>
          <w:bdr w:val="none" w:sz="0" w:space="0" w:color="auto" w:frame="1"/>
          <w:lang w:eastAsia="en-ZA"/>
        </w:rPr>
        <w:t xml:space="preserve">assess the </w:t>
      </w:r>
      <w:r w:rsidR="00541D21" w:rsidRPr="00541D21">
        <w:rPr>
          <w:rFonts w:eastAsia="Arial" w:cs="Arial"/>
          <w:sz w:val="24"/>
          <w:bdr w:val="none" w:sz="0" w:space="0" w:color="auto" w:frame="1"/>
          <w:lang w:eastAsia="en-ZA"/>
        </w:rPr>
        <w:t xml:space="preserve">stability of the financial system in the COMESA region. </w:t>
      </w:r>
      <w:r w:rsidRPr="00541D21">
        <w:rPr>
          <w:rFonts w:eastAsia="Arial" w:cs="Arial"/>
          <w:sz w:val="24"/>
          <w:bdr w:val="none" w:sz="0" w:space="0" w:color="auto" w:frame="1"/>
          <w:lang w:eastAsia="en-ZA"/>
        </w:rPr>
        <w:t xml:space="preserve">The assessment </w:t>
      </w:r>
      <w:r w:rsidR="003A0861">
        <w:rPr>
          <w:rFonts w:eastAsia="Arial" w:cs="Arial"/>
          <w:sz w:val="24"/>
          <w:bdr w:val="none" w:sz="0" w:space="0" w:color="auto" w:frame="1"/>
          <w:lang w:eastAsia="en-ZA"/>
        </w:rPr>
        <w:t xml:space="preserve">of macroeconomic convergence </w:t>
      </w:r>
      <w:r w:rsidRPr="00541D21">
        <w:rPr>
          <w:rFonts w:eastAsia="Arial" w:cs="Arial"/>
          <w:sz w:val="24"/>
          <w:bdr w:val="none" w:sz="0" w:space="0" w:color="auto" w:frame="1"/>
          <w:lang w:eastAsia="en-ZA"/>
        </w:rPr>
        <w:t>is based on the revised COMESA macroeconomic convergence criteria (2019-2025)</w:t>
      </w:r>
      <w:r w:rsidR="00A96D8A">
        <w:rPr>
          <w:rFonts w:eastAsia="Arial" w:cs="Arial"/>
          <w:sz w:val="24"/>
          <w:bdr w:val="none" w:sz="0" w:space="0" w:color="auto" w:frame="1"/>
          <w:lang w:eastAsia="en-ZA"/>
        </w:rPr>
        <w:t>.</w:t>
      </w:r>
    </w:p>
    <w:p w14:paraId="57FFAEC4" w14:textId="77777777" w:rsidR="00541D21" w:rsidRPr="00541D21" w:rsidRDefault="00541D21" w:rsidP="00541D21">
      <w:pPr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</w:p>
    <w:p w14:paraId="4DCF0604" w14:textId="7D0DDEDE" w:rsidR="00F5106C" w:rsidRDefault="005D7946" w:rsidP="001A318B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Organised </w:t>
      </w:r>
      <w:r w:rsidR="00F0588E">
        <w:rPr>
          <w:rFonts w:eastAsia="Arial" w:cs="Arial"/>
          <w:sz w:val="24"/>
          <w:bdr w:val="none" w:sz="0" w:space="0" w:color="auto" w:frame="1"/>
          <w:lang w:eastAsia="en-ZA"/>
        </w:rPr>
        <w:t xml:space="preserve">Validation 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>Workshop</w:t>
      </w:r>
      <w:r w:rsidR="00F5106C"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s </w:t>
      </w:r>
      <w:r w:rsidR="00F0588E">
        <w:rPr>
          <w:rFonts w:eastAsia="Arial" w:cs="Arial"/>
          <w:sz w:val="24"/>
          <w:bdr w:val="none" w:sz="0" w:space="0" w:color="auto" w:frame="1"/>
          <w:lang w:eastAsia="en-ZA"/>
        </w:rPr>
        <w:t xml:space="preserve">for </w:t>
      </w:r>
      <w:r w:rsidR="001A318B">
        <w:rPr>
          <w:rFonts w:eastAsia="Arial" w:cs="Arial"/>
          <w:sz w:val="24"/>
          <w:bdr w:val="none" w:sz="0" w:space="0" w:color="auto" w:frame="1"/>
          <w:lang w:eastAsia="en-ZA"/>
        </w:rPr>
        <w:t xml:space="preserve">CMI Research activities on </w:t>
      </w:r>
      <w:r w:rsidR="00F5106C"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country specific studies conducted by staff from </w:t>
      </w:r>
      <w:r w:rsidR="00A96D8A">
        <w:rPr>
          <w:rFonts w:eastAsia="Arial" w:cs="Arial"/>
          <w:sz w:val="24"/>
          <w:bdr w:val="none" w:sz="0" w:space="0" w:color="auto" w:frame="1"/>
          <w:lang w:eastAsia="en-ZA"/>
        </w:rPr>
        <w:t>m</w:t>
      </w:r>
      <w:r w:rsidR="00F5106C" w:rsidRPr="00F5106C">
        <w:rPr>
          <w:rFonts w:eastAsia="Arial" w:cs="Arial"/>
          <w:sz w:val="24"/>
          <w:bdr w:val="none" w:sz="0" w:space="0" w:color="auto" w:frame="1"/>
          <w:lang w:eastAsia="en-ZA"/>
        </w:rPr>
        <w:t>ember Central Banks on the following:</w:t>
      </w:r>
    </w:p>
    <w:p w14:paraId="266AAF9B" w14:textId="77777777" w:rsidR="00E25C35" w:rsidRDefault="00E25C35" w:rsidP="00E25C35">
      <w:pPr>
        <w:pStyle w:val="ListParagraph"/>
        <w:rPr>
          <w:rFonts w:eastAsia="Arial" w:cs="Arial"/>
          <w:sz w:val="24"/>
          <w:bdr w:val="none" w:sz="0" w:space="0" w:color="auto" w:frame="1"/>
          <w:lang w:eastAsia="en-ZA"/>
        </w:rPr>
      </w:pPr>
    </w:p>
    <w:p w14:paraId="76DC1169" w14:textId="569C0B48" w:rsidR="005D7946" w:rsidRDefault="00E25C35" w:rsidP="009D6083">
      <w:pPr>
        <w:pStyle w:val="ListParagraph"/>
        <w:numPr>
          <w:ilvl w:val="0"/>
          <w:numId w:val="39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bookmarkStart w:id="0" w:name="_Hlk149646512"/>
      <w:r w:rsidRPr="00E25C3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Exchange rate Pass-Through to Domestic Prices</w:t>
      </w:r>
      <w:r w:rsidR="002C1FF1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 and</w:t>
      </w:r>
    </w:p>
    <w:p w14:paraId="51535024" w14:textId="77777777" w:rsidR="002C1FF1" w:rsidRPr="002C1FF1" w:rsidRDefault="002C1FF1" w:rsidP="002C1FF1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2F7AB829" w14:textId="51B4B926" w:rsidR="005D7946" w:rsidRPr="001A318B" w:rsidRDefault="00E25C35" w:rsidP="009D6083">
      <w:pPr>
        <w:pStyle w:val="ListParagraph"/>
        <w:numPr>
          <w:ilvl w:val="0"/>
          <w:numId w:val="39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E25C3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Impact of Climate Change on Financial Stability</w:t>
      </w:r>
      <w:r w:rsidR="003A0861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.</w:t>
      </w:r>
    </w:p>
    <w:bookmarkEnd w:id="0"/>
    <w:p w14:paraId="3F1FD5D6" w14:textId="4873D778" w:rsidR="00F0588E" w:rsidRDefault="00F0588E" w:rsidP="00F0588E">
      <w:pPr>
        <w:pStyle w:val="ListParagraph"/>
        <w:rPr>
          <w:rFonts w:eastAsia="Arial" w:cs="Arial"/>
          <w:sz w:val="24"/>
          <w:bdr w:val="none" w:sz="0" w:space="0" w:color="auto" w:frame="1"/>
          <w:lang w:eastAsia="en-ZA"/>
        </w:rPr>
      </w:pPr>
    </w:p>
    <w:p w14:paraId="2DBB5B69" w14:textId="182BEB61" w:rsidR="00E00A5A" w:rsidRPr="00F5106C" w:rsidRDefault="002C1FF1" w:rsidP="00E00A5A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>
        <w:rPr>
          <w:rFonts w:eastAsia="Arial" w:cs="Arial"/>
          <w:sz w:val="24"/>
          <w:bdr w:val="none" w:sz="0" w:space="0" w:color="auto" w:frame="1"/>
          <w:lang w:eastAsia="en-ZA"/>
        </w:rPr>
        <w:t xml:space="preserve">The validation workshop for CMI </w:t>
      </w:r>
      <w:r w:rsidR="000138DD">
        <w:rPr>
          <w:rFonts w:eastAsia="Arial" w:cs="Arial"/>
          <w:sz w:val="24"/>
          <w:bdr w:val="none" w:sz="0" w:space="0" w:color="auto" w:frame="1"/>
          <w:lang w:eastAsia="en-ZA"/>
        </w:rPr>
        <w:t xml:space="preserve">research </w:t>
      </w:r>
      <w:r>
        <w:rPr>
          <w:rFonts w:eastAsia="Arial" w:cs="Arial"/>
          <w:sz w:val="24"/>
          <w:bdr w:val="none" w:sz="0" w:space="0" w:color="auto" w:frame="1"/>
          <w:lang w:eastAsia="en-ZA"/>
        </w:rPr>
        <w:t xml:space="preserve">activities is </w:t>
      </w:r>
      <w:r w:rsidR="00E00A5A">
        <w:rPr>
          <w:rFonts w:eastAsia="Arial" w:cs="Arial"/>
          <w:sz w:val="24"/>
          <w:bdr w:val="none" w:sz="0" w:space="0" w:color="auto" w:frame="1"/>
          <w:lang w:eastAsia="en-ZA"/>
        </w:rPr>
        <w:t xml:space="preserve">the first step </w:t>
      </w:r>
      <w:r w:rsidR="000A0476">
        <w:rPr>
          <w:rFonts w:eastAsia="Arial" w:cs="Arial"/>
          <w:sz w:val="24"/>
          <w:bdr w:val="none" w:sz="0" w:space="0" w:color="auto" w:frame="1"/>
          <w:lang w:eastAsia="en-ZA"/>
        </w:rPr>
        <w:t>of</w:t>
      </w:r>
      <w:r>
        <w:rPr>
          <w:rFonts w:eastAsia="Arial" w:cs="Arial"/>
          <w:sz w:val="24"/>
          <w:bdr w:val="none" w:sz="0" w:space="0" w:color="auto" w:frame="1"/>
          <w:lang w:eastAsia="en-ZA"/>
        </w:rPr>
        <w:t xml:space="preserve"> peer review</w:t>
      </w:r>
      <w:r w:rsidR="000A0476">
        <w:rPr>
          <w:rFonts w:eastAsia="Arial" w:cs="Arial"/>
          <w:sz w:val="24"/>
          <w:bdr w:val="none" w:sz="0" w:space="0" w:color="auto" w:frame="1"/>
          <w:lang w:eastAsia="en-ZA"/>
        </w:rPr>
        <w:t>ing</w:t>
      </w:r>
      <w:r>
        <w:rPr>
          <w:rFonts w:eastAsia="Arial" w:cs="Arial"/>
          <w:sz w:val="24"/>
          <w:bdr w:val="none" w:sz="0" w:space="0" w:color="auto" w:frame="1"/>
          <w:lang w:eastAsia="en-ZA"/>
        </w:rPr>
        <w:t xml:space="preserve"> studies and get</w:t>
      </w:r>
      <w:r w:rsidR="000A0476">
        <w:rPr>
          <w:rFonts w:eastAsia="Arial" w:cs="Arial"/>
          <w:sz w:val="24"/>
          <w:bdr w:val="none" w:sz="0" w:space="0" w:color="auto" w:frame="1"/>
          <w:lang w:eastAsia="en-ZA"/>
        </w:rPr>
        <w:t>ting</w:t>
      </w:r>
      <w:r>
        <w:rPr>
          <w:rFonts w:eastAsia="Arial" w:cs="Arial"/>
          <w:sz w:val="24"/>
          <w:bdr w:val="none" w:sz="0" w:space="0" w:color="auto" w:frame="1"/>
          <w:lang w:eastAsia="en-ZA"/>
        </w:rPr>
        <w:t xml:space="preserve"> comments</w:t>
      </w:r>
      <w:r w:rsidR="000138DD">
        <w:rPr>
          <w:rFonts w:eastAsia="Arial" w:cs="Arial"/>
          <w:sz w:val="24"/>
          <w:bdr w:val="none" w:sz="0" w:space="0" w:color="auto" w:frame="1"/>
          <w:lang w:eastAsia="en-ZA"/>
        </w:rPr>
        <w:t xml:space="preserve"> meant to </w:t>
      </w:r>
      <w:r>
        <w:rPr>
          <w:rFonts w:eastAsia="Arial" w:cs="Arial"/>
          <w:sz w:val="24"/>
          <w:bdr w:val="none" w:sz="0" w:space="0" w:color="auto" w:frame="1"/>
          <w:lang w:eastAsia="en-ZA"/>
        </w:rPr>
        <w:t>improve</w:t>
      </w:r>
      <w:r w:rsidR="000138DD">
        <w:rPr>
          <w:rFonts w:eastAsia="Arial" w:cs="Arial"/>
          <w:sz w:val="24"/>
          <w:bdr w:val="none" w:sz="0" w:space="0" w:color="auto" w:frame="1"/>
          <w:lang w:eastAsia="en-ZA"/>
        </w:rPr>
        <w:t xml:space="preserve"> the </w:t>
      </w:r>
      <w:r w:rsidR="000A0476">
        <w:rPr>
          <w:rFonts w:eastAsia="Arial" w:cs="Arial"/>
          <w:sz w:val="24"/>
          <w:bdr w:val="none" w:sz="0" w:space="0" w:color="auto" w:frame="1"/>
          <w:lang w:eastAsia="en-ZA"/>
        </w:rPr>
        <w:t>papers</w:t>
      </w:r>
      <w:r w:rsidR="000138DD">
        <w:rPr>
          <w:rFonts w:eastAsia="Arial" w:cs="Arial"/>
          <w:sz w:val="24"/>
          <w:bdr w:val="none" w:sz="0" w:space="0" w:color="auto" w:frame="1"/>
          <w:lang w:eastAsia="en-ZA"/>
        </w:rPr>
        <w:t>.</w:t>
      </w:r>
      <w:r w:rsidR="00E00A5A" w:rsidRPr="00E00A5A">
        <w:rPr>
          <w:rFonts w:eastAsia="Arial" w:cs="Arial"/>
          <w:sz w:val="24"/>
          <w:bdr w:val="none" w:sz="0" w:space="0" w:color="auto" w:frame="1"/>
          <w:lang w:eastAsia="en-ZA"/>
        </w:rPr>
        <w:t xml:space="preserve"> </w:t>
      </w:r>
      <w:r w:rsidR="00E00A5A">
        <w:rPr>
          <w:rFonts w:eastAsia="Arial" w:cs="Arial"/>
          <w:sz w:val="24"/>
          <w:bdr w:val="none" w:sz="0" w:space="0" w:color="auto" w:frame="1"/>
          <w:lang w:eastAsia="en-ZA"/>
        </w:rPr>
        <w:t>Once the review process is completed, t</w:t>
      </w:r>
      <w:r w:rsidR="00E00A5A"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he research papers </w:t>
      </w:r>
      <w:r w:rsidR="00E00A5A">
        <w:rPr>
          <w:rFonts w:eastAsia="Arial" w:cs="Arial"/>
          <w:sz w:val="24"/>
          <w:bdr w:val="none" w:sz="0" w:space="0" w:color="auto" w:frame="1"/>
          <w:lang w:eastAsia="en-ZA"/>
        </w:rPr>
        <w:t>are</w:t>
      </w:r>
      <w:r w:rsidR="00E00A5A"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 publi</w:t>
      </w:r>
      <w:r w:rsidR="00E00A5A">
        <w:rPr>
          <w:rFonts w:eastAsia="Arial" w:cs="Arial"/>
          <w:sz w:val="24"/>
          <w:bdr w:val="none" w:sz="0" w:space="0" w:color="auto" w:frame="1"/>
          <w:lang w:eastAsia="en-ZA"/>
        </w:rPr>
        <w:t>shed.</w:t>
      </w:r>
      <w:r w:rsidR="00E00A5A"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 </w:t>
      </w:r>
      <w:r w:rsidR="00E00A5A">
        <w:rPr>
          <w:rFonts w:eastAsia="Arial" w:cs="Arial"/>
          <w:sz w:val="24"/>
          <w:bdr w:val="none" w:sz="0" w:space="0" w:color="auto" w:frame="1"/>
          <w:lang w:eastAsia="en-ZA"/>
        </w:rPr>
        <w:t xml:space="preserve">The publications are </w:t>
      </w:r>
      <w:r w:rsidR="00E00A5A" w:rsidRPr="00F5106C">
        <w:rPr>
          <w:rFonts w:eastAsia="Arial" w:cs="Arial"/>
          <w:sz w:val="24"/>
          <w:bdr w:val="none" w:sz="0" w:space="0" w:color="auto" w:frame="1"/>
          <w:lang w:eastAsia="en-ZA"/>
        </w:rPr>
        <w:t>useful knowledge product</w:t>
      </w:r>
      <w:r w:rsidR="00A96D8A">
        <w:rPr>
          <w:rFonts w:eastAsia="Arial" w:cs="Arial"/>
          <w:sz w:val="24"/>
          <w:bdr w:val="none" w:sz="0" w:space="0" w:color="auto" w:frame="1"/>
          <w:lang w:eastAsia="en-ZA"/>
        </w:rPr>
        <w:t>s</w:t>
      </w:r>
      <w:r w:rsidR="00E00A5A"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 which </w:t>
      </w:r>
      <w:r w:rsidR="003A0861">
        <w:rPr>
          <w:rFonts w:eastAsia="Arial" w:cs="Arial"/>
          <w:sz w:val="24"/>
          <w:bdr w:val="none" w:sz="0" w:space="0" w:color="auto" w:frame="1"/>
          <w:lang w:eastAsia="en-ZA"/>
        </w:rPr>
        <w:t xml:space="preserve">help </w:t>
      </w:r>
      <w:r w:rsidR="00E00A5A"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member countries </w:t>
      </w:r>
      <w:r w:rsidR="003A0861">
        <w:rPr>
          <w:rFonts w:eastAsia="Arial" w:cs="Arial"/>
          <w:sz w:val="24"/>
          <w:bdr w:val="none" w:sz="0" w:space="0" w:color="auto" w:frame="1"/>
          <w:lang w:eastAsia="en-ZA"/>
        </w:rPr>
        <w:t>in</w:t>
      </w:r>
      <w:r w:rsidR="00E00A5A"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 policy making.</w:t>
      </w:r>
    </w:p>
    <w:p w14:paraId="1F1DDF94" w14:textId="032ACB2E" w:rsidR="002C1FF1" w:rsidRDefault="002C1FF1" w:rsidP="000138DD">
      <w:pPr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>
        <w:rPr>
          <w:rFonts w:eastAsia="Arial" w:cs="Arial"/>
          <w:sz w:val="24"/>
          <w:bdr w:val="none" w:sz="0" w:space="0" w:color="auto" w:frame="1"/>
          <w:lang w:eastAsia="en-ZA"/>
        </w:rPr>
        <w:t xml:space="preserve"> </w:t>
      </w:r>
    </w:p>
    <w:p w14:paraId="1BA3D1C4" w14:textId="7698BBAD" w:rsidR="002C1FF1" w:rsidRPr="00E25C35" w:rsidRDefault="002C1FF1" w:rsidP="002C1FF1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>
        <w:rPr>
          <w:rFonts w:cs="Arial"/>
          <w:sz w:val="24"/>
        </w:rPr>
        <w:t xml:space="preserve">Organised Validation Workshops </w:t>
      </w:r>
      <w:bookmarkStart w:id="1" w:name="_Hlk149646548"/>
      <w:r w:rsidRPr="00E25C35">
        <w:rPr>
          <w:rFonts w:eastAsia="Arial" w:cs="Arial"/>
          <w:sz w:val="24"/>
          <w:bdr w:val="none" w:sz="0" w:space="0" w:color="auto" w:frame="1"/>
          <w:lang w:eastAsia="en-ZA"/>
        </w:rPr>
        <w:t xml:space="preserve">for CMI User’s guides on </w:t>
      </w:r>
      <w:r w:rsidR="00E25C35" w:rsidRPr="00E25C35">
        <w:rPr>
          <w:rFonts w:eastAsia="Arial" w:cs="Arial"/>
          <w:sz w:val="24"/>
          <w:bdr w:val="none" w:sz="0" w:space="0" w:color="auto" w:frame="1"/>
          <w:lang w:eastAsia="en-ZA"/>
        </w:rPr>
        <w:t>Basel III and Macro-Prudential Surveillance</w:t>
      </w:r>
      <w:bookmarkEnd w:id="1"/>
      <w:r w:rsidR="00E25C35">
        <w:rPr>
          <w:rFonts w:eastAsia="Arial" w:cs="Arial"/>
          <w:sz w:val="24"/>
          <w:bdr w:val="none" w:sz="0" w:space="0" w:color="auto" w:frame="1"/>
          <w:lang w:eastAsia="en-ZA"/>
        </w:rPr>
        <w:t>.</w:t>
      </w:r>
    </w:p>
    <w:p w14:paraId="1C30F611" w14:textId="1645B384" w:rsidR="002C1FF1" w:rsidRDefault="002C1FF1" w:rsidP="002C1FF1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9BA230E" w14:textId="5C223A18" w:rsidR="000138DD" w:rsidRPr="00F5106C" w:rsidRDefault="000138DD" w:rsidP="000138DD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>The User’s Guide</w:t>
      </w:r>
      <w:r w:rsidR="00E25C35">
        <w:rPr>
          <w:rFonts w:eastAsia="Arial" w:cs="Arial"/>
          <w:sz w:val="24"/>
          <w:bdr w:val="none" w:sz="0" w:space="0" w:color="auto" w:frame="1"/>
          <w:lang w:eastAsia="en-ZA"/>
        </w:rPr>
        <w:t xml:space="preserve"> is 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in the process of being prepared for publication. Once published, </w:t>
      </w:r>
      <w:r w:rsidR="00E25C35">
        <w:rPr>
          <w:rFonts w:eastAsia="Arial" w:cs="Arial"/>
          <w:sz w:val="24"/>
          <w:bdr w:val="none" w:sz="0" w:space="0" w:color="auto" w:frame="1"/>
          <w:lang w:eastAsia="en-ZA"/>
        </w:rPr>
        <w:t>it w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ill be </w:t>
      </w:r>
      <w:r w:rsidR="00167335">
        <w:rPr>
          <w:rFonts w:eastAsia="Arial" w:cs="Arial"/>
          <w:sz w:val="24"/>
          <w:bdr w:val="none" w:sz="0" w:space="0" w:color="auto" w:frame="1"/>
          <w:lang w:eastAsia="en-ZA"/>
        </w:rPr>
        <w:t xml:space="preserve">a 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>useful knowledge product which can be used</w:t>
      </w:r>
      <w:r w:rsidR="00167335">
        <w:rPr>
          <w:rFonts w:eastAsia="Arial" w:cs="Arial"/>
          <w:sz w:val="24"/>
          <w:bdr w:val="none" w:sz="0" w:space="0" w:color="auto" w:frame="1"/>
          <w:lang w:eastAsia="en-ZA"/>
        </w:rPr>
        <w:t xml:space="preserve"> to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 </w:t>
      </w:r>
      <w:r w:rsidR="00167335"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train </w:t>
      </w:r>
      <w:r w:rsidR="00167335">
        <w:rPr>
          <w:rFonts w:eastAsia="Arial" w:cs="Arial"/>
          <w:sz w:val="24"/>
          <w:bdr w:val="none" w:sz="0" w:space="0" w:color="auto" w:frame="1"/>
          <w:lang w:eastAsia="en-ZA"/>
        </w:rPr>
        <w:t>more</w:t>
      </w:r>
      <w:r w:rsidR="00167335"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 staff</w:t>
      </w:r>
      <w:r w:rsidR="00167335">
        <w:rPr>
          <w:rFonts w:eastAsia="Arial" w:cs="Arial"/>
          <w:sz w:val="24"/>
          <w:bdr w:val="none" w:sz="0" w:space="0" w:color="auto" w:frame="1"/>
          <w:lang w:eastAsia="en-ZA"/>
        </w:rPr>
        <w:t xml:space="preserve"> 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in </w:t>
      </w:r>
      <w:r w:rsidR="00167335">
        <w:rPr>
          <w:rFonts w:eastAsia="Arial" w:cs="Arial"/>
          <w:sz w:val="24"/>
          <w:bdr w:val="none" w:sz="0" w:space="0" w:color="auto" w:frame="1"/>
          <w:lang w:eastAsia="en-ZA"/>
        </w:rPr>
        <w:t xml:space="preserve">COMESA 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>member countries</w:t>
      </w:r>
      <w:r w:rsidR="00167335">
        <w:rPr>
          <w:rFonts w:eastAsia="Arial" w:cs="Arial"/>
          <w:sz w:val="24"/>
          <w:bdr w:val="none" w:sz="0" w:space="0" w:color="auto" w:frame="1"/>
          <w:lang w:eastAsia="en-ZA"/>
        </w:rPr>
        <w:t>.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 </w:t>
      </w:r>
    </w:p>
    <w:p w14:paraId="20B6F973" w14:textId="77777777" w:rsidR="002C1FF1" w:rsidRDefault="002C1FF1" w:rsidP="00F0588E">
      <w:pPr>
        <w:pStyle w:val="ListParagraph"/>
        <w:rPr>
          <w:rFonts w:eastAsia="Arial" w:cs="Arial"/>
          <w:sz w:val="24"/>
          <w:bdr w:val="none" w:sz="0" w:space="0" w:color="auto" w:frame="1"/>
          <w:lang w:eastAsia="en-ZA"/>
        </w:rPr>
      </w:pPr>
    </w:p>
    <w:p w14:paraId="1FE5FAA0" w14:textId="0A30D81C" w:rsidR="005D7946" w:rsidRDefault="005D7946" w:rsidP="005D7946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>Organized training on the following:</w:t>
      </w:r>
    </w:p>
    <w:p w14:paraId="291B865C" w14:textId="77777777" w:rsidR="00E25C35" w:rsidRDefault="00E25C35" w:rsidP="00E25C35">
      <w:pPr>
        <w:pStyle w:val="ListParagraph"/>
        <w:rPr>
          <w:rFonts w:eastAsia="Arial" w:cs="Arial"/>
          <w:sz w:val="24"/>
          <w:bdr w:val="none" w:sz="0" w:space="0" w:color="auto" w:frame="1"/>
          <w:lang w:eastAsia="en-ZA"/>
        </w:rPr>
      </w:pPr>
    </w:p>
    <w:p w14:paraId="15C1C229" w14:textId="2B6318BA" w:rsidR="00E25C35" w:rsidRDefault="00E25C35" w:rsidP="009D6083">
      <w:pPr>
        <w:pStyle w:val="ListParagraph"/>
        <w:numPr>
          <w:ilvl w:val="0"/>
          <w:numId w:val="40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E25C3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Application of Econometric Software to Cross Sectional Survey Data using Financial Inclusion Data and its Implication to Financial Stability; </w:t>
      </w:r>
    </w:p>
    <w:p w14:paraId="13B86AF8" w14:textId="77777777" w:rsidR="00E3346A" w:rsidRDefault="00E3346A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768B0526" w14:textId="1C0F8AB9" w:rsidR="00E3346A" w:rsidRDefault="00E3346A" w:rsidP="009D6083">
      <w:pPr>
        <w:pStyle w:val="ListParagraph"/>
        <w:numPr>
          <w:ilvl w:val="0"/>
          <w:numId w:val="40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E3346A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Basic analysis of various monetary policy transmission channels using DSGE modelling framework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1B498937" w14:textId="77777777" w:rsidR="00E3346A" w:rsidRPr="00E25C35" w:rsidRDefault="00E3346A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45424B8D" w14:textId="4454E394" w:rsidR="00E25C35" w:rsidRDefault="00E25C35" w:rsidP="009D6083">
      <w:pPr>
        <w:pStyle w:val="ListParagraph"/>
        <w:numPr>
          <w:ilvl w:val="0"/>
          <w:numId w:val="40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E25C3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Modelling and Forecasting volatility in Financial Markets;</w:t>
      </w:r>
    </w:p>
    <w:p w14:paraId="2D05FCDA" w14:textId="7E974C51" w:rsidR="00E25C35" w:rsidRDefault="00E3346A" w:rsidP="009D6083">
      <w:pPr>
        <w:pStyle w:val="ListParagraph"/>
        <w:numPr>
          <w:ilvl w:val="0"/>
          <w:numId w:val="40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E3346A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lastRenderedPageBreak/>
        <w:t>Practical application of Bayesian Vector Auto regression (BVAR) approach to the analysis of monetary policy transmission mechanism using coding in R software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79E3BAB8" w14:textId="77777777" w:rsidR="00E3346A" w:rsidRPr="00E3346A" w:rsidRDefault="00E3346A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1B5943F4" w14:textId="116537A9" w:rsidR="00E25C35" w:rsidRDefault="00E25C35" w:rsidP="009D6083">
      <w:pPr>
        <w:pStyle w:val="ListParagraph"/>
        <w:numPr>
          <w:ilvl w:val="0"/>
          <w:numId w:val="40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E25C3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Analytical tools for assessing risk in the Financial System of Developing Countries;</w:t>
      </w:r>
    </w:p>
    <w:p w14:paraId="09AA8608" w14:textId="77777777" w:rsidR="00E3346A" w:rsidRPr="00E3346A" w:rsidRDefault="00E3346A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55C2FDDE" w14:textId="2D3C0A31" w:rsidR="00E3346A" w:rsidRDefault="00E3346A" w:rsidP="009D6083">
      <w:pPr>
        <w:pStyle w:val="ListParagraph"/>
        <w:numPr>
          <w:ilvl w:val="0"/>
          <w:numId w:val="40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E3346A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Intermediate analysis of various monetary policy transmission channels using DSGE modelling framework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3C36240C" w14:textId="77777777" w:rsidR="00E3346A" w:rsidRPr="00E3346A" w:rsidRDefault="00E3346A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4A90B86A" w14:textId="16A461D3" w:rsidR="00E25C35" w:rsidRDefault="00E25C35" w:rsidP="009D6083">
      <w:pPr>
        <w:pStyle w:val="ListParagraph"/>
        <w:numPr>
          <w:ilvl w:val="0"/>
          <w:numId w:val="40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E25C3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Analysis of Payment Systems, Banking Interconnectedness and System Risk using Network analysis;</w:t>
      </w:r>
    </w:p>
    <w:p w14:paraId="10C26E21" w14:textId="77777777" w:rsidR="00E3346A" w:rsidRPr="00E3346A" w:rsidRDefault="00E3346A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1DDE5FBC" w14:textId="2E8044C7" w:rsidR="00E3346A" w:rsidRDefault="00E3346A" w:rsidP="009D6083">
      <w:pPr>
        <w:pStyle w:val="ListParagraph"/>
        <w:numPr>
          <w:ilvl w:val="0"/>
          <w:numId w:val="40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E3346A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Application of Panel Vector Auto regression (PVAR) to the analysis of the transmission of Shocks to the economy using RATS software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; </w:t>
      </w:r>
    </w:p>
    <w:p w14:paraId="3F8DEF53" w14:textId="77777777" w:rsidR="00E3346A" w:rsidRPr="00E3346A" w:rsidRDefault="00E3346A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2CFF8D01" w14:textId="77777777" w:rsidR="00E25C35" w:rsidRPr="00E3346A" w:rsidRDefault="00E25C35" w:rsidP="009D6083">
      <w:pPr>
        <w:pStyle w:val="ListParagraph"/>
        <w:numPr>
          <w:ilvl w:val="0"/>
          <w:numId w:val="40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E25C3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Applications of Big Data Analysis and Artificial Intelligence to Central Ban</w:t>
      </w:r>
      <w:r w:rsidRPr="00E3346A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king, offered in collaboration with Central Bank of Egypt.</w:t>
      </w:r>
    </w:p>
    <w:p w14:paraId="0EDF570F" w14:textId="73D384BF" w:rsidR="00E25C35" w:rsidRDefault="00E25C35" w:rsidP="00E25C35">
      <w:pPr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</w:p>
    <w:p w14:paraId="11FC6263" w14:textId="12F4198D" w:rsidR="005D7946" w:rsidRPr="00F5106C" w:rsidRDefault="005D7946" w:rsidP="005D7946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The key objective of the trainings </w:t>
      </w:r>
      <w:r w:rsidR="00541D21">
        <w:rPr>
          <w:rFonts w:eastAsia="Arial" w:cs="Arial"/>
          <w:sz w:val="24"/>
          <w:bdr w:val="none" w:sz="0" w:space="0" w:color="auto" w:frame="1"/>
          <w:lang w:eastAsia="en-ZA"/>
        </w:rPr>
        <w:t>is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 </w:t>
      </w:r>
      <w:r w:rsidR="008F567E">
        <w:rPr>
          <w:rFonts w:eastAsia="Arial" w:cs="Arial"/>
          <w:sz w:val="24"/>
          <w:bdr w:val="none" w:sz="0" w:space="0" w:color="auto" w:frame="1"/>
          <w:lang w:eastAsia="en-ZA"/>
        </w:rPr>
        <w:t xml:space="preserve">to </w:t>
      </w:r>
      <w:r w:rsidR="00167335">
        <w:rPr>
          <w:rFonts w:eastAsia="Arial" w:cs="Arial"/>
          <w:sz w:val="24"/>
          <w:bdr w:val="none" w:sz="0" w:space="0" w:color="auto" w:frame="1"/>
          <w:lang w:eastAsia="en-ZA"/>
        </w:rPr>
        <w:t>impact/enhance skills and knowledge</w:t>
      </w:r>
      <w:r w:rsidR="008F567E">
        <w:rPr>
          <w:rFonts w:eastAsia="Arial" w:cs="Arial"/>
          <w:sz w:val="24"/>
          <w:bdr w:val="none" w:sz="0" w:space="0" w:color="auto" w:frame="1"/>
          <w:lang w:eastAsia="en-ZA"/>
        </w:rPr>
        <w:t xml:space="preserve"> (capacity development)</w:t>
      </w:r>
      <w:r w:rsidR="00167335">
        <w:rPr>
          <w:rFonts w:eastAsia="Arial" w:cs="Arial"/>
          <w:sz w:val="24"/>
          <w:bdr w:val="none" w:sz="0" w:space="0" w:color="auto" w:frame="1"/>
          <w:lang w:eastAsia="en-ZA"/>
        </w:rPr>
        <w:t xml:space="preserve"> of participants, who in turn provide critical input for evidence-based policy decision making. Capacity development 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>improve</w:t>
      </w:r>
      <w:r w:rsidR="00167335">
        <w:rPr>
          <w:rFonts w:eastAsia="Arial" w:cs="Arial"/>
          <w:sz w:val="24"/>
          <w:bdr w:val="none" w:sz="0" w:space="0" w:color="auto" w:frame="1"/>
          <w:lang w:eastAsia="en-ZA"/>
        </w:rPr>
        <w:t>s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 macroeconomic management and assessment of financial stability in member countries</w:t>
      </w:r>
      <w:r w:rsidR="00167335">
        <w:rPr>
          <w:rFonts w:eastAsia="Arial" w:cs="Arial"/>
          <w:sz w:val="24"/>
          <w:bdr w:val="none" w:sz="0" w:space="0" w:color="auto" w:frame="1"/>
          <w:lang w:eastAsia="en-ZA"/>
        </w:rPr>
        <w:t xml:space="preserve"> </w:t>
      </w:r>
      <w:r w:rsidRPr="00F5106C">
        <w:rPr>
          <w:rFonts w:eastAsia="Arial" w:cs="Arial"/>
          <w:sz w:val="24"/>
          <w:bdr w:val="none" w:sz="0" w:space="0" w:color="auto" w:frame="1"/>
          <w:lang w:eastAsia="en-ZA"/>
        </w:rPr>
        <w:t xml:space="preserve">and enhance the successful achievements of agreed targets of the COMESA Macroeconomic Convergence Criteria. </w:t>
      </w:r>
    </w:p>
    <w:p w14:paraId="63F93303" w14:textId="6A26DD98" w:rsidR="002C1FF1" w:rsidRDefault="002C1FF1" w:rsidP="002C1FF1">
      <w:pPr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</w:p>
    <w:p w14:paraId="38896248" w14:textId="70BA2C50" w:rsidR="005A73D7" w:rsidRPr="005A73D7" w:rsidRDefault="005A73D7" w:rsidP="008F567E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 w:rsidRPr="005A73D7">
        <w:rPr>
          <w:rFonts w:eastAsia="Arial" w:cs="Arial"/>
          <w:sz w:val="24"/>
          <w:bdr w:val="none" w:sz="0" w:space="0" w:color="auto" w:frame="1"/>
          <w:lang w:eastAsia="en-ZA"/>
        </w:rPr>
        <w:t>Published the following working papers after a full cycle of the peer-review process:</w:t>
      </w:r>
    </w:p>
    <w:p w14:paraId="3122F1FC" w14:textId="77777777" w:rsidR="006B4A26" w:rsidRDefault="006B4A26" w:rsidP="006B4A26">
      <w:pPr>
        <w:ind w:left="1080"/>
        <w:contextualSpacing/>
        <w:jc w:val="both"/>
        <w:rPr>
          <w:rFonts w:cs="Arial"/>
          <w:color w:val="000000"/>
          <w:szCs w:val="22"/>
        </w:rPr>
      </w:pPr>
    </w:p>
    <w:p w14:paraId="4EB5A2F7" w14:textId="346546A5" w:rsidR="006B4A26" w:rsidRPr="009D6083" w:rsidRDefault="006B4A26" w:rsidP="009D6083">
      <w:pPr>
        <w:pStyle w:val="ListParagraph"/>
        <w:numPr>
          <w:ilvl w:val="0"/>
          <w:numId w:val="41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Assessing the Lending Channel of Monetary Policy Transmission Mechanism in Rwanda using Panel data;</w:t>
      </w:r>
    </w:p>
    <w:p w14:paraId="2C53F2A5" w14:textId="77777777" w:rsidR="0070386D" w:rsidRPr="009D6083" w:rsidRDefault="0070386D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6C8C8D34" w14:textId="77777777" w:rsidR="0070386D" w:rsidRPr="009D6083" w:rsidRDefault="0070386D" w:rsidP="009D6083">
      <w:pPr>
        <w:pStyle w:val="ListParagraph"/>
        <w:numPr>
          <w:ilvl w:val="0"/>
          <w:numId w:val="41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Empirical Analysis of the Effects of External Shocks on Selected Macroeconomic Variables: The Case of Zambia;</w:t>
      </w:r>
    </w:p>
    <w:p w14:paraId="46D3EF9A" w14:textId="77777777" w:rsidR="006B4A26" w:rsidRPr="009D6083" w:rsidRDefault="006B4A26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2939BEB0" w14:textId="2B908174" w:rsidR="006B4A26" w:rsidRPr="009D6083" w:rsidRDefault="006B4A26" w:rsidP="009D6083">
      <w:pPr>
        <w:pStyle w:val="ListParagraph"/>
        <w:numPr>
          <w:ilvl w:val="0"/>
          <w:numId w:val="41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Assessing the Bank Lending Channel of Monetary Policy Transmission Mechanism in Zimbabwe: A Panel data analysis;</w:t>
      </w:r>
    </w:p>
    <w:p w14:paraId="12D63B8D" w14:textId="77777777" w:rsidR="0070386D" w:rsidRPr="009D6083" w:rsidRDefault="0070386D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037E90EE" w14:textId="77777777" w:rsidR="0070386D" w:rsidRPr="009D6083" w:rsidRDefault="0070386D" w:rsidP="009D6083">
      <w:pPr>
        <w:pStyle w:val="ListParagraph"/>
        <w:numPr>
          <w:ilvl w:val="0"/>
          <w:numId w:val="41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Empirical Analysis of the Effects of Key External Shocks on Selected Macroeconomic Indicators in Mauritius; </w:t>
      </w:r>
    </w:p>
    <w:p w14:paraId="359200A9" w14:textId="77777777" w:rsidR="00922355" w:rsidRPr="009D6083" w:rsidRDefault="00922355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2755416D" w14:textId="5ED0014F" w:rsidR="006B4A26" w:rsidRPr="009D6083" w:rsidRDefault="006B4A26" w:rsidP="009D6083">
      <w:pPr>
        <w:pStyle w:val="ListParagraph"/>
        <w:numPr>
          <w:ilvl w:val="0"/>
          <w:numId w:val="41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Assessing the Lending Channel of Monetary Policy Transmission Process in Mauritius: Evidence from Panel data;</w:t>
      </w:r>
    </w:p>
    <w:p w14:paraId="6CCF1B06" w14:textId="34435822" w:rsidR="0070386D" w:rsidRPr="009D6083" w:rsidRDefault="0070386D" w:rsidP="009D6083">
      <w:pPr>
        <w:pStyle w:val="ListParagraph"/>
        <w:numPr>
          <w:ilvl w:val="0"/>
          <w:numId w:val="41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Modelling the Spillover Effects of Volatility in International Commodity Prices on Financial Stability in Zimbabwe;</w:t>
      </w:r>
    </w:p>
    <w:p w14:paraId="5F6FDC3C" w14:textId="77777777" w:rsidR="00922355" w:rsidRPr="009D6083" w:rsidRDefault="00922355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0CBBC420" w14:textId="251DF8D4" w:rsidR="006B4A26" w:rsidRPr="009D6083" w:rsidRDefault="006B4A26" w:rsidP="009D6083">
      <w:pPr>
        <w:pStyle w:val="ListParagraph"/>
        <w:numPr>
          <w:ilvl w:val="0"/>
          <w:numId w:val="41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Inflation dynamics in Zimbabwe;</w:t>
      </w:r>
    </w:p>
    <w:p w14:paraId="635A850D" w14:textId="77777777" w:rsidR="00922355" w:rsidRPr="009D6083" w:rsidRDefault="00922355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1A5FA4B8" w14:textId="4DB3AAA1" w:rsidR="006B4A26" w:rsidRPr="009D6083" w:rsidRDefault="006B4A26" w:rsidP="009D6083">
      <w:pPr>
        <w:pStyle w:val="ListParagraph"/>
        <w:numPr>
          <w:ilvl w:val="0"/>
          <w:numId w:val="41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Effects of External Shocks on Macroeconomic Performance in Malawi;</w:t>
      </w:r>
    </w:p>
    <w:p w14:paraId="7161D23F" w14:textId="77777777" w:rsidR="0070386D" w:rsidRPr="009D6083" w:rsidRDefault="0070386D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0D533CF9" w14:textId="13C987A4" w:rsidR="0070386D" w:rsidRPr="009D6083" w:rsidRDefault="0070386D" w:rsidP="009D6083">
      <w:pPr>
        <w:pStyle w:val="ListParagraph"/>
        <w:numPr>
          <w:ilvl w:val="0"/>
          <w:numId w:val="41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Impact de la volatilité des cours des produits de base sur la stabilité financière</w:t>
      </w:r>
      <w:r w:rsidR="002F4B93"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; </w:t>
      </w:r>
    </w:p>
    <w:p w14:paraId="4AC16612" w14:textId="77777777" w:rsidR="00922355" w:rsidRPr="009D6083" w:rsidRDefault="00922355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623ED6F2" w14:textId="35655427" w:rsidR="006B4A26" w:rsidRPr="009D6083" w:rsidRDefault="006B4A26" w:rsidP="009D6083">
      <w:pPr>
        <w:pStyle w:val="ListParagraph"/>
        <w:numPr>
          <w:ilvl w:val="0"/>
          <w:numId w:val="41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Empirical Analysis of the Effects of Key External Shocks on Selected Macroeconomic Indicators in Mauritius; and</w:t>
      </w:r>
    </w:p>
    <w:p w14:paraId="6B4707E0" w14:textId="77777777" w:rsidR="00922355" w:rsidRPr="009D6083" w:rsidRDefault="00922355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1FC8F348" w14:textId="27C3B51F" w:rsidR="006B4A26" w:rsidRPr="009D6083" w:rsidRDefault="008F567E" w:rsidP="009D6083">
      <w:pPr>
        <w:pStyle w:val="ListParagraph"/>
        <w:numPr>
          <w:ilvl w:val="0"/>
          <w:numId w:val="41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Medullisation</w:t>
      </w:r>
      <w:r w:rsidR="006B4A26"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et prévision de la dynamique de l'inflation en RD Congo: Une application des modèles VECM et Box-Jenkins.</w:t>
      </w:r>
    </w:p>
    <w:p w14:paraId="5E1EB94E" w14:textId="77777777" w:rsidR="005A73D7" w:rsidRDefault="005A73D7" w:rsidP="005A73D7">
      <w:pPr>
        <w:pStyle w:val="ListParagraph"/>
        <w:rPr>
          <w:rFonts w:ascii="Arial" w:eastAsia="Arial" w:hAnsi="Arial" w:cs="Arial"/>
          <w:bdr w:val="none" w:sz="0" w:space="0" w:color="auto" w:frame="1"/>
          <w:lang w:eastAsia="en-ZA"/>
        </w:rPr>
      </w:pPr>
    </w:p>
    <w:p w14:paraId="1BC4BF2A" w14:textId="77777777" w:rsidR="00F11709" w:rsidRDefault="005A73D7" w:rsidP="008F567E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>
        <w:rPr>
          <w:rFonts w:eastAsia="Arial" w:cs="Arial"/>
          <w:sz w:val="24"/>
          <w:bdr w:val="none" w:sz="0" w:space="0" w:color="auto" w:frame="1"/>
          <w:lang w:eastAsia="en-ZA"/>
        </w:rPr>
        <w:t>Completed the p</w:t>
      </w:r>
      <w:r w:rsidRPr="007A0E6E">
        <w:rPr>
          <w:rFonts w:eastAsia="Arial" w:cs="Arial"/>
          <w:sz w:val="24"/>
          <w:bdr w:val="none" w:sz="0" w:space="0" w:color="auto" w:frame="1"/>
          <w:lang w:eastAsia="en-ZA"/>
        </w:rPr>
        <w:t>eer-review</w:t>
      </w:r>
      <w:r>
        <w:rPr>
          <w:rFonts w:eastAsia="Arial" w:cs="Arial"/>
          <w:sz w:val="24"/>
          <w:bdr w:val="none" w:sz="0" w:space="0" w:color="auto" w:frame="1"/>
          <w:lang w:eastAsia="en-ZA"/>
        </w:rPr>
        <w:t xml:space="preserve"> process of </w:t>
      </w:r>
      <w:r w:rsidRPr="007A0E6E">
        <w:rPr>
          <w:rFonts w:eastAsia="Arial" w:cs="Arial"/>
          <w:sz w:val="24"/>
          <w:bdr w:val="none" w:sz="0" w:space="0" w:color="auto" w:frame="1"/>
          <w:lang w:eastAsia="en-ZA"/>
        </w:rPr>
        <w:t xml:space="preserve">the </w:t>
      </w:r>
      <w:r>
        <w:rPr>
          <w:rFonts w:eastAsia="Arial" w:cs="Arial"/>
          <w:sz w:val="24"/>
          <w:bdr w:val="none" w:sz="0" w:space="0" w:color="auto" w:frame="1"/>
          <w:lang w:eastAsia="en-ZA"/>
        </w:rPr>
        <w:t xml:space="preserve">papers on the </w:t>
      </w:r>
      <w:r w:rsidRPr="007A0E6E">
        <w:rPr>
          <w:rFonts w:eastAsia="Arial" w:cs="Arial"/>
          <w:sz w:val="24"/>
          <w:bdr w:val="none" w:sz="0" w:space="0" w:color="auto" w:frame="1"/>
          <w:lang w:eastAsia="en-ZA"/>
        </w:rPr>
        <w:t xml:space="preserve">following </w:t>
      </w:r>
      <w:r>
        <w:rPr>
          <w:rFonts w:eastAsia="Arial" w:cs="Arial"/>
          <w:sz w:val="24"/>
          <w:bdr w:val="none" w:sz="0" w:space="0" w:color="auto" w:frame="1"/>
          <w:lang w:eastAsia="en-ZA"/>
        </w:rPr>
        <w:t>topics</w:t>
      </w:r>
      <w:r w:rsidRPr="007A0E6E">
        <w:rPr>
          <w:rFonts w:eastAsia="Arial" w:cs="Arial"/>
          <w:sz w:val="24"/>
          <w:bdr w:val="none" w:sz="0" w:space="0" w:color="auto" w:frame="1"/>
          <w:lang w:eastAsia="en-ZA"/>
        </w:rPr>
        <w:t xml:space="preserve"> in collaboration with experts from the member Central Banks</w:t>
      </w:r>
      <w:r>
        <w:rPr>
          <w:rFonts w:eastAsia="Arial" w:cs="Arial"/>
          <w:sz w:val="24"/>
          <w:bdr w:val="none" w:sz="0" w:space="0" w:color="auto" w:frame="1"/>
          <w:lang w:eastAsia="en-ZA"/>
        </w:rPr>
        <w:t xml:space="preserve">. </w:t>
      </w:r>
    </w:p>
    <w:p w14:paraId="5BB7DE45" w14:textId="46789A50" w:rsidR="005A73D7" w:rsidRPr="006D367F" w:rsidRDefault="005A73D7" w:rsidP="00F11709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7A0E6E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</w:t>
      </w:r>
    </w:p>
    <w:p w14:paraId="48F688D5" w14:textId="35AE6892" w:rsidR="005A73D7" w:rsidRPr="009D6083" w:rsidRDefault="00F11709" w:rsidP="009D6083">
      <w:pPr>
        <w:pStyle w:val="ListParagraph"/>
        <w:numPr>
          <w:ilvl w:val="0"/>
          <w:numId w:val="42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Interbank Bank Markets and Effectiveness of Monetary Policy</w:t>
      </w:r>
      <w:r w:rsidR="005A73D7"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  <w:r w:rsidR="002F4B93"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and</w:t>
      </w:r>
    </w:p>
    <w:p w14:paraId="7EEE6760" w14:textId="77777777" w:rsidR="002F4B93" w:rsidRPr="009D6083" w:rsidRDefault="002F4B93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7A492479" w14:textId="63093183" w:rsidR="002F4B93" w:rsidRPr="008F567E" w:rsidRDefault="002F4B93" w:rsidP="009D6083">
      <w:pPr>
        <w:pStyle w:val="ListParagraph"/>
        <w:numPr>
          <w:ilvl w:val="0"/>
          <w:numId w:val="42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Impact</w:t>
      </w:r>
      <w:r w:rsidRPr="008F567E">
        <w:rPr>
          <w:rFonts w:ascii="Arial" w:hAnsi="Arial" w:cs="Arial"/>
          <w:sz w:val="24"/>
          <w:szCs w:val="24"/>
        </w:rPr>
        <w:t xml:space="preserve"> of Financial Systems Developments on Financial System Stability</w:t>
      </w:r>
    </w:p>
    <w:p w14:paraId="34EC23A1" w14:textId="77777777" w:rsidR="005A73D7" w:rsidRPr="005A73D7" w:rsidRDefault="005A73D7" w:rsidP="005A73D7">
      <w:pPr>
        <w:pStyle w:val="ListParagraph"/>
        <w:ind w:left="1980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4F2261A2" w14:textId="77777777" w:rsidR="00F11709" w:rsidRPr="00F11709" w:rsidRDefault="00F11709" w:rsidP="008F567E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 w:rsidRPr="00F11709">
        <w:rPr>
          <w:rFonts w:eastAsia="Arial" w:cs="Arial"/>
          <w:sz w:val="24"/>
          <w:bdr w:val="none" w:sz="0" w:space="0" w:color="auto" w:frame="1"/>
          <w:lang w:eastAsia="en-ZA"/>
        </w:rPr>
        <w:t xml:space="preserve">In collaboration with experts from the member Central Banks, commenced the peer-review process of the papers on </w:t>
      </w:r>
    </w:p>
    <w:p w14:paraId="6088983C" w14:textId="77777777" w:rsidR="00F11709" w:rsidRPr="00F11709" w:rsidRDefault="00F11709" w:rsidP="00F11709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3941B871" w14:textId="77777777" w:rsidR="00205FEB" w:rsidRPr="009D6083" w:rsidRDefault="00F11709" w:rsidP="009D6083">
      <w:pPr>
        <w:pStyle w:val="ListParagraph"/>
        <w:numPr>
          <w:ilvl w:val="0"/>
          <w:numId w:val="43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Equilibrium real effective exchange rate and Monetary Policy Implementation; and </w:t>
      </w:r>
    </w:p>
    <w:p w14:paraId="6E083E03" w14:textId="5ED6C075" w:rsidR="00F11709" w:rsidRPr="009D6083" w:rsidRDefault="00F11709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4D3FE12A" w14:textId="3964C9DD" w:rsidR="00F11709" w:rsidRPr="009D6083" w:rsidRDefault="00205FEB" w:rsidP="009D6083">
      <w:pPr>
        <w:pStyle w:val="ListParagraph"/>
        <w:numPr>
          <w:ilvl w:val="0"/>
          <w:numId w:val="43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Implication of FinTech on Financial Stability</w:t>
      </w:r>
    </w:p>
    <w:p w14:paraId="2B4D146B" w14:textId="77777777" w:rsidR="00F11709" w:rsidRDefault="00F11709" w:rsidP="00F11709">
      <w:pPr>
        <w:pStyle w:val="ListParagraph"/>
        <w:ind w:left="1980"/>
        <w:contextualSpacing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25CB6C2B" w14:textId="33E64081" w:rsidR="005A73D7" w:rsidRDefault="005A73D7" w:rsidP="008F567E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>
        <w:rPr>
          <w:rFonts w:eastAsia="Arial" w:cs="Arial"/>
          <w:sz w:val="24"/>
          <w:bdr w:val="none" w:sz="0" w:space="0" w:color="auto" w:frame="1"/>
          <w:lang w:eastAsia="en-ZA"/>
        </w:rPr>
        <w:t>P</w:t>
      </w:r>
      <w:r w:rsidRPr="005A73D7">
        <w:rPr>
          <w:rFonts w:eastAsia="Arial" w:cs="Arial"/>
          <w:sz w:val="24"/>
          <w:bdr w:val="none" w:sz="0" w:space="0" w:color="auto" w:frame="1"/>
          <w:lang w:eastAsia="en-ZA"/>
        </w:rPr>
        <w:t>repared the following Special Policy Reports which are available in COMESA and CMI COMESA websites:</w:t>
      </w:r>
    </w:p>
    <w:p w14:paraId="2345589A" w14:textId="77777777" w:rsidR="00F11709" w:rsidRPr="005A73D7" w:rsidRDefault="00F11709" w:rsidP="00F11709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667F0BF2" w14:textId="2187060B" w:rsidR="00156361" w:rsidRPr="009D6083" w:rsidRDefault="00156361" w:rsidP="009D6083">
      <w:pPr>
        <w:pStyle w:val="ListParagraph"/>
        <w:numPr>
          <w:ilvl w:val="0"/>
          <w:numId w:val="44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Reducing the costs of Transfer of Remittance remains a critical policy issue for Africa;</w:t>
      </w:r>
    </w:p>
    <w:p w14:paraId="53FFA13F" w14:textId="77777777" w:rsidR="00156361" w:rsidRPr="009D6083" w:rsidRDefault="00156361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32FA36AE" w14:textId="77777777" w:rsidR="00156361" w:rsidRPr="009D6083" w:rsidRDefault="00156361" w:rsidP="009D6083">
      <w:pPr>
        <w:pStyle w:val="ListParagraph"/>
        <w:numPr>
          <w:ilvl w:val="0"/>
          <w:numId w:val="44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Why large dependence on foreign aid yet only small detectable growth effects in low-income countries;</w:t>
      </w:r>
    </w:p>
    <w:p w14:paraId="44107D0A" w14:textId="77777777" w:rsidR="00156361" w:rsidRPr="009D6083" w:rsidRDefault="00156361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4799BB94" w14:textId="77777777" w:rsidR="00156361" w:rsidRPr="009D6083" w:rsidRDefault="00156361" w:rsidP="009D6083">
      <w:pPr>
        <w:pStyle w:val="ListParagraph"/>
        <w:numPr>
          <w:ilvl w:val="0"/>
          <w:numId w:val="44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Monetary Tightening Cycle and it’s Implication on the Economies of the COMESA Region; and, </w:t>
      </w:r>
    </w:p>
    <w:p w14:paraId="6FBDF986" w14:textId="77777777" w:rsidR="00156361" w:rsidRPr="009D6083" w:rsidRDefault="00156361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661A84EF" w14:textId="77777777" w:rsidR="00156361" w:rsidRPr="009D6083" w:rsidRDefault="00156361" w:rsidP="009D6083">
      <w:pPr>
        <w:pStyle w:val="ListParagraph"/>
        <w:numPr>
          <w:ilvl w:val="0"/>
          <w:numId w:val="44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Operational issues for the implementation of Inflation Targeting Monetary Policy framework.</w:t>
      </w:r>
    </w:p>
    <w:p w14:paraId="42A0F510" w14:textId="77777777" w:rsidR="00F11709" w:rsidRPr="00906015" w:rsidRDefault="00F11709" w:rsidP="00F11709">
      <w:pPr>
        <w:pStyle w:val="ListParagraph"/>
        <w:ind w:left="1980"/>
        <w:contextualSpacing/>
        <w:jc w:val="both"/>
        <w:rPr>
          <w:rFonts w:ascii="Arial" w:hAnsi="Arial" w:cs="Arial"/>
          <w:iCs/>
        </w:rPr>
      </w:pPr>
    </w:p>
    <w:p w14:paraId="2A2697C7" w14:textId="68C4F6D3" w:rsidR="005A73D7" w:rsidRDefault="005A73D7" w:rsidP="008F567E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 w:rsidRPr="005A73D7">
        <w:rPr>
          <w:rFonts w:eastAsia="Arial" w:cs="Arial"/>
          <w:sz w:val="24"/>
          <w:bdr w:val="none" w:sz="0" w:space="0" w:color="auto" w:frame="1"/>
          <w:lang w:eastAsia="en-ZA"/>
        </w:rPr>
        <w:t xml:space="preserve">Attended the following </w:t>
      </w:r>
      <w:r w:rsidR="008F567E">
        <w:rPr>
          <w:rFonts w:eastAsia="Arial" w:cs="Arial"/>
          <w:sz w:val="24"/>
          <w:bdr w:val="none" w:sz="0" w:space="0" w:color="auto" w:frame="1"/>
          <w:lang w:eastAsia="en-ZA"/>
        </w:rPr>
        <w:t>meetings</w:t>
      </w:r>
      <w:r w:rsidR="001C467F">
        <w:rPr>
          <w:rFonts w:eastAsia="Arial" w:cs="Arial"/>
          <w:sz w:val="24"/>
          <w:bdr w:val="none" w:sz="0" w:space="0" w:color="auto" w:frame="1"/>
          <w:lang w:eastAsia="en-ZA"/>
        </w:rPr>
        <w:t xml:space="preserve"> and </w:t>
      </w:r>
      <w:r w:rsidR="008F567E">
        <w:rPr>
          <w:rFonts w:eastAsia="Arial" w:cs="Arial"/>
          <w:sz w:val="24"/>
          <w:bdr w:val="none" w:sz="0" w:space="0" w:color="auto" w:frame="1"/>
          <w:lang w:eastAsia="en-ZA"/>
        </w:rPr>
        <w:t>workshops</w:t>
      </w:r>
      <w:r w:rsidR="001C467F">
        <w:rPr>
          <w:rFonts w:eastAsia="Arial" w:cs="Arial"/>
          <w:sz w:val="24"/>
          <w:bdr w:val="none" w:sz="0" w:space="0" w:color="auto" w:frame="1"/>
          <w:lang w:eastAsia="en-ZA"/>
        </w:rPr>
        <w:t>:</w:t>
      </w:r>
    </w:p>
    <w:p w14:paraId="27CEF5FD" w14:textId="7BC55136" w:rsidR="00374154" w:rsidRPr="009D6083" w:rsidRDefault="00374154" w:rsidP="009D6083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The 55th session of the Economic Commission for Africa Conference of Ministers, from March 15-21, 2023, Addis-Ababa (Virtual)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49BFA547" w14:textId="77777777" w:rsidR="00374154" w:rsidRPr="009D6083" w:rsidRDefault="00374154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583481BD" w14:textId="5E916BAC" w:rsidR="00374154" w:rsidRPr="009D6083" w:rsidRDefault="00374154" w:rsidP="009D6083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The 2023 Continental seminar of the Association of African Central Banks (AACB), from May 15 – 17, Yaoundé, Cameroon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</w:t>
      </w:r>
    </w:p>
    <w:p w14:paraId="71620D8B" w14:textId="77777777" w:rsidR="00374154" w:rsidRPr="009D6083" w:rsidRDefault="00374154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59AE7E30" w14:textId="2491CA63" w:rsidR="00374154" w:rsidRDefault="00374154" w:rsidP="009D6083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The 2023 Annual Meeting of the Boards of Governors of the African Development Bank (AfDB) Group, from May 22 – 26, 2023, Sharm El Sheikh, Egypt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77E8395B" w14:textId="77777777" w:rsidR="009D6083" w:rsidRPr="009D6083" w:rsidRDefault="009D6083" w:rsidP="009D6083">
      <w:pPr>
        <w:pStyle w:val="ListParagraph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2B1C560D" w14:textId="1C8C1781" w:rsidR="00374154" w:rsidRPr="009D6083" w:rsidRDefault="00374154" w:rsidP="009D6083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The 2nd Sub-Committee on Tax and Illicit Financial Flows (IFFs) of the Specialized Technical Committee (STC) on Finance, Monetary Affairs, Economic </w:t>
      </w:r>
      <w:r w:rsidR="00556002"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Planning,</w:t>
      </w: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and Integration, from 31 May to 02 June 2023, Addis Ababa, Ethiopia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791DFE1F" w14:textId="77777777" w:rsidR="00374154" w:rsidRPr="009D6083" w:rsidRDefault="00374154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0EAADD75" w14:textId="3A3B8BDE" w:rsidR="00374154" w:rsidRPr="009D6083" w:rsidRDefault="00374154" w:rsidP="009D6083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The COMESA Business forum and the 22nd summit of the COMESA Heads of State and Government, in Lusaka Zambia on June 7 – 8, 2023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4BFE7E16" w14:textId="77777777" w:rsidR="00374154" w:rsidRPr="009D6083" w:rsidRDefault="00374154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7D37EEC0" w14:textId="372F3086" w:rsidR="00374154" w:rsidRPr="009D6083" w:rsidRDefault="00374154" w:rsidP="009D6083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The IMF AFRITAC South (AFS) Steering Committee Meeting held on June 19-20, 2023- in Comoros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65CF3701" w14:textId="77777777" w:rsidR="00374154" w:rsidRPr="009D6083" w:rsidRDefault="00374154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597E19EC" w14:textId="50476FC3" w:rsidR="00374154" w:rsidRPr="009D6083" w:rsidRDefault="00374154" w:rsidP="009D6083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The 6th African Union (AU) Specialized Technical Committee (STC) on Finance, Monetary Affairs, Economic </w:t>
      </w:r>
      <w:r w:rsidR="00556002"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Planning,</w:t>
      </w: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and Integration, held from July 17-21, 2023, in Nairobi, Kenya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55B5568A" w14:textId="77777777" w:rsidR="00374154" w:rsidRPr="009D6083" w:rsidRDefault="00374154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28C5C3E0" w14:textId="4C55CAB4" w:rsidR="00374154" w:rsidRPr="009D6083" w:rsidRDefault="00374154" w:rsidP="009D6083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The 5th COMESA Digital Financial Inclusion Public Private Dialogue: Towards Operationalisation of the COMESA Digital Retail Payment Scheme, 25th July 2023, in Lilongwe, Malawi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45F836C0" w14:textId="77777777" w:rsidR="00374154" w:rsidRPr="009D6083" w:rsidRDefault="00374154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5E593D70" w14:textId="5EFDB75A" w:rsidR="00374154" w:rsidRPr="009D6083" w:rsidRDefault="00374154" w:rsidP="009D6083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The Symposium of the Association of African Central Banks (AACB) for 2023, held from August 3rd - 4th, 2023, in Livingstone, Zambia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2096DBCA" w14:textId="77777777" w:rsidR="00374154" w:rsidRPr="009D6083" w:rsidRDefault="00374154" w:rsidP="009D6083">
      <w:pPr>
        <w:pStyle w:val="ListParagraph"/>
        <w:tabs>
          <w:tab w:val="left" w:pos="189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567A8FA6" w14:textId="4D24CB27" w:rsidR="00374154" w:rsidRDefault="00374154" w:rsidP="009D6083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9D6083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The MEFMI Governors Forum on Climate Change and its impact on Macroeconomic and Financial Management on August 05, 2023, in Livingstone, Zambia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79E248AD" w14:textId="77777777" w:rsidR="00EA23D6" w:rsidRPr="00EA23D6" w:rsidRDefault="00EA23D6" w:rsidP="00EA23D6">
      <w:pPr>
        <w:pStyle w:val="ListParagraph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1126FB51" w14:textId="69E0760F" w:rsidR="00374154" w:rsidRDefault="00EA23D6" w:rsidP="00EA23D6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 w:rsidRPr="00EA23D6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4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3</w:t>
      </w:r>
      <w:r w:rsidRPr="00EA23D6">
        <w:rPr>
          <w:rFonts w:ascii="Arial" w:eastAsia="Arial" w:hAnsi="Arial" w:cs="Arial"/>
          <w:sz w:val="24"/>
          <w:szCs w:val="24"/>
          <w:bdr w:val="none" w:sz="0" w:space="0" w:color="auto" w:frame="1"/>
          <w:vertAlign w:val="superscript"/>
          <w:lang w:eastAsia="en-ZA"/>
        </w:rPr>
        <w:t>rd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</w:t>
      </w:r>
      <w:r w:rsidRPr="00EA23D6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Meeting of the Bureau of the COMESA Committee of Governors of Central Banks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on 8</w:t>
      </w:r>
      <w:r w:rsidRPr="00EA23D6">
        <w:rPr>
          <w:rFonts w:ascii="Arial" w:eastAsia="Arial" w:hAnsi="Arial" w:cs="Arial"/>
          <w:sz w:val="24"/>
          <w:szCs w:val="24"/>
          <w:bdr w:val="none" w:sz="0" w:space="0" w:color="auto" w:frame="1"/>
          <w:vertAlign w:val="superscript"/>
          <w:lang w:eastAsia="en-ZA"/>
        </w:rPr>
        <w:t>th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</w:t>
      </w:r>
      <w:r w:rsidR="00514B5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November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2023 in Victoria Falls, Zimbabwe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6F847FBB" w14:textId="77777777" w:rsidR="00EA23D6" w:rsidRPr="00EA23D6" w:rsidRDefault="00EA23D6" w:rsidP="00EA23D6">
      <w:pPr>
        <w:pStyle w:val="ListParagraph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098FDFAC" w14:textId="5440E8AB" w:rsidR="00EA23D6" w:rsidRDefault="00EA23D6" w:rsidP="00EA23D6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The </w:t>
      </w:r>
      <w:r w:rsidRPr="00EA23D6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Symposium 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for the COMESA Committee of Governors of Central Banks </w:t>
      </w:r>
      <w:r w:rsidRPr="00EA23D6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on the themes “The future of Money: Central Banks Digital Currencies (CBDCs) and other virtual assets” and “Central Banking in the era of Climate Change”</w:t>
      </w:r>
      <w:r w:rsidR="00514B5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on 9</w:t>
      </w:r>
      <w:r w:rsidR="00514B55" w:rsidRPr="00514B55">
        <w:rPr>
          <w:rFonts w:ascii="Arial" w:eastAsia="Arial" w:hAnsi="Arial" w:cs="Arial"/>
          <w:sz w:val="24"/>
          <w:szCs w:val="24"/>
          <w:bdr w:val="none" w:sz="0" w:space="0" w:color="auto" w:frame="1"/>
          <w:vertAlign w:val="superscript"/>
          <w:lang w:eastAsia="en-ZA"/>
        </w:rPr>
        <w:t>th</w:t>
      </w:r>
      <w:r w:rsidR="00514B5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November 2023 in Victoria Falls, Zimbabwe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 and,</w:t>
      </w:r>
    </w:p>
    <w:p w14:paraId="599A3928" w14:textId="77777777" w:rsidR="00514B55" w:rsidRPr="00514B55" w:rsidRDefault="00514B55" w:rsidP="00514B55">
      <w:pPr>
        <w:pStyle w:val="ListParagraph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21041997" w14:textId="36312B6B" w:rsidR="00514B55" w:rsidRDefault="00514B55" w:rsidP="00514B55">
      <w:pPr>
        <w:pStyle w:val="ListParagraph"/>
        <w:numPr>
          <w:ilvl w:val="0"/>
          <w:numId w:val="45"/>
        </w:numPr>
        <w:tabs>
          <w:tab w:val="left" w:pos="18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The 27</w:t>
      </w:r>
      <w:r w:rsidRPr="00514B55">
        <w:rPr>
          <w:rFonts w:ascii="Arial" w:eastAsia="Arial" w:hAnsi="Arial" w:cs="Arial"/>
          <w:sz w:val="24"/>
          <w:szCs w:val="24"/>
          <w:bdr w:val="none" w:sz="0" w:space="0" w:color="auto" w:frame="1"/>
          <w:vertAlign w:val="superscript"/>
          <w:lang w:eastAsia="en-ZA"/>
        </w:rPr>
        <w:t>th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Meeting of</w:t>
      </w:r>
      <w:r w:rsidRPr="00514B55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</w:t>
      </w:r>
      <w:r w:rsidRPr="00EA23D6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the COMESA Committee of Governors of Central Banks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on 10</w:t>
      </w:r>
      <w:r w:rsidRPr="00514B55">
        <w:rPr>
          <w:rFonts w:ascii="Arial" w:eastAsia="Arial" w:hAnsi="Arial" w:cs="Arial"/>
          <w:sz w:val="24"/>
          <w:szCs w:val="24"/>
          <w:bdr w:val="none" w:sz="0" w:space="0" w:color="auto" w:frame="1"/>
          <w:vertAlign w:val="superscript"/>
          <w:lang w:eastAsia="en-ZA"/>
        </w:rPr>
        <w:t>th</w:t>
      </w: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 xml:space="preserve"> November 2023 in Victoria Falls, Zimbabwe</w:t>
      </w:r>
      <w:r w:rsidR="00556002"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  <w:t>;</w:t>
      </w:r>
    </w:p>
    <w:p w14:paraId="4DD45A40" w14:textId="77777777" w:rsidR="001C467F" w:rsidRPr="001C467F" w:rsidRDefault="001C467F" w:rsidP="001C467F">
      <w:pPr>
        <w:pStyle w:val="ListParagraph"/>
        <w:rPr>
          <w:rFonts w:ascii="Arial" w:eastAsia="Arial" w:hAnsi="Arial" w:cs="Arial"/>
          <w:sz w:val="24"/>
          <w:szCs w:val="24"/>
          <w:bdr w:val="none" w:sz="0" w:space="0" w:color="auto" w:frame="1"/>
          <w:lang w:eastAsia="en-ZA"/>
        </w:rPr>
      </w:pPr>
    </w:p>
    <w:p w14:paraId="5B2C9D45" w14:textId="2D011CDD" w:rsidR="00514B55" w:rsidRPr="009D6083" w:rsidRDefault="001C467F" w:rsidP="001C467F">
      <w:pPr>
        <w:numPr>
          <w:ilvl w:val="0"/>
          <w:numId w:val="1"/>
        </w:numPr>
        <w:ind w:left="0" w:firstLine="0"/>
        <w:jc w:val="both"/>
        <w:rPr>
          <w:rFonts w:eastAsia="Arial" w:cs="Arial"/>
          <w:sz w:val="24"/>
          <w:bdr w:val="none" w:sz="0" w:space="0" w:color="auto" w:frame="1"/>
          <w:lang w:eastAsia="en-ZA"/>
        </w:rPr>
      </w:pPr>
      <w:r>
        <w:rPr>
          <w:rFonts w:eastAsia="Arial" w:cs="Arial"/>
          <w:sz w:val="24"/>
          <w:bdr w:val="none" w:sz="0" w:space="0" w:color="auto" w:frame="1"/>
          <w:lang w:eastAsia="en-ZA"/>
        </w:rPr>
        <w:t>Some of the workshops/meetings are statutory while others are meant to enhance collaboration and coordination necessary for enhancing monetary and financial integration in the region.</w:t>
      </w:r>
    </w:p>
    <w:sectPr w:rsidR="00514B55" w:rsidRPr="009D60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10EB" w14:textId="77777777" w:rsidR="00063BAA" w:rsidRDefault="00063BAA" w:rsidP="005D7946">
      <w:r>
        <w:separator/>
      </w:r>
    </w:p>
  </w:endnote>
  <w:endnote w:type="continuationSeparator" w:id="0">
    <w:p w14:paraId="2E36B086" w14:textId="77777777" w:rsidR="00063BAA" w:rsidRDefault="00063BAA" w:rsidP="005D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08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49E5B" w14:textId="40027C11" w:rsidR="0051275B" w:rsidRDefault="005127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161A0" w14:textId="77777777" w:rsidR="0051275B" w:rsidRDefault="0051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C49C" w14:textId="77777777" w:rsidR="00063BAA" w:rsidRDefault="00063BAA" w:rsidP="005D7946">
      <w:r>
        <w:separator/>
      </w:r>
    </w:p>
  </w:footnote>
  <w:footnote w:type="continuationSeparator" w:id="0">
    <w:p w14:paraId="604404AD" w14:textId="77777777" w:rsidR="00063BAA" w:rsidRDefault="00063BAA" w:rsidP="005D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5D"/>
    <w:multiLevelType w:val="hybridMultilevel"/>
    <w:tmpl w:val="0BE25B0E"/>
    <w:lvl w:ilvl="0" w:tplc="5C523CB0">
      <w:start w:val="1"/>
      <w:numFmt w:val="lowerRoman"/>
      <w:lvlText w:val="(%1)"/>
      <w:lvlJc w:val="left"/>
      <w:pPr>
        <w:ind w:left="180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FE2BD4"/>
    <w:multiLevelType w:val="hybridMultilevel"/>
    <w:tmpl w:val="B1F23E10"/>
    <w:lvl w:ilvl="0" w:tplc="01544C32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05C95"/>
    <w:multiLevelType w:val="hybridMultilevel"/>
    <w:tmpl w:val="005659EA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FE1788"/>
    <w:multiLevelType w:val="hybridMultilevel"/>
    <w:tmpl w:val="FE8CECA8"/>
    <w:lvl w:ilvl="0" w:tplc="8304B8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30" w:hanging="360"/>
      </w:pPr>
    </w:lvl>
    <w:lvl w:ilvl="2" w:tplc="0409001B" w:tentative="1">
      <w:start w:val="1"/>
      <w:numFmt w:val="lowerRoman"/>
      <w:lvlText w:val="%3."/>
      <w:lvlJc w:val="right"/>
      <w:pPr>
        <w:ind w:left="-810" w:hanging="180"/>
      </w:pPr>
    </w:lvl>
    <w:lvl w:ilvl="3" w:tplc="0409000F" w:tentative="1">
      <w:start w:val="1"/>
      <w:numFmt w:val="decimal"/>
      <w:lvlText w:val="%4."/>
      <w:lvlJc w:val="left"/>
      <w:pPr>
        <w:ind w:left="-90" w:hanging="360"/>
      </w:pPr>
    </w:lvl>
    <w:lvl w:ilvl="4" w:tplc="04090019" w:tentative="1">
      <w:start w:val="1"/>
      <w:numFmt w:val="lowerLetter"/>
      <w:lvlText w:val="%5.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1350" w:hanging="180"/>
      </w:pPr>
    </w:lvl>
    <w:lvl w:ilvl="6" w:tplc="0409000F" w:tentative="1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2790" w:hanging="360"/>
      </w:pPr>
    </w:lvl>
    <w:lvl w:ilvl="8" w:tplc="0409001B" w:tentative="1">
      <w:start w:val="1"/>
      <w:numFmt w:val="lowerRoman"/>
      <w:lvlText w:val="%9."/>
      <w:lvlJc w:val="right"/>
      <w:pPr>
        <w:ind w:left="3510" w:hanging="180"/>
      </w:pPr>
    </w:lvl>
  </w:abstractNum>
  <w:abstractNum w:abstractNumId="4" w15:restartNumberingAfterBreak="0">
    <w:nsid w:val="12696EC3"/>
    <w:multiLevelType w:val="hybridMultilevel"/>
    <w:tmpl w:val="E6CA5556"/>
    <w:lvl w:ilvl="0" w:tplc="B3E63542">
      <w:start w:val="1"/>
      <w:numFmt w:val="lowerRoman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215BE"/>
    <w:multiLevelType w:val="hybridMultilevel"/>
    <w:tmpl w:val="BFFA84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7D0E7B"/>
    <w:multiLevelType w:val="hybridMultilevel"/>
    <w:tmpl w:val="325ECF8A"/>
    <w:lvl w:ilvl="0" w:tplc="5B9CECBA">
      <w:start w:val="1"/>
      <w:numFmt w:val="lowerLetter"/>
      <w:lvlText w:val="(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EA595A"/>
    <w:multiLevelType w:val="hybridMultilevel"/>
    <w:tmpl w:val="3E90A602"/>
    <w:lvl w:ilvl="0" w:tplc="799014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lang w:val="en-US"/>
      </w:rPr>
    </w:lvl>
    <w:lvl w:ilvl="1" w:tplc="3FF29548">
      <w:start w:val="1"/>
      <w:numFmt w:val="lowerRoman"/>
      <w:lvlText w:val="(%2)"/>
      <w:lvlJc w:val="left"/>
      <w:pPr>
        <w:ind w:left="1080" w:hanging="360"/>
      </w:pPr>
      <w:rPr>
        <w:i w:val="0"/>
      </w:rPr>
    </w:lvl>
    <w:lvl w:ilvl="2" w:tplc="E708B5E6">
      <w:start w:val="1"/>
      <w:numFmt w:val="lowerRoman"/>
      <w:lvlText w:val="(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91551"/>
    <w:multiLevelType w:val="hybridMultilevel"/>
    <w:tmpl w:val="CC2C72E2"/>
    <w:lvl w:ilvl="0" w:tplc="C6F083F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6320C7D"/>
    <w:multiLevelType w:val="hybridMultilevel"/>
    <w:tmpl w:val="73BE9D9C"/>
    <w:lvl w:ilvl="0" w:tplc="D066919A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D47C1"/>
    <w:multiLevelType w:val="hybridMultilevel"/>
    <w:tmpl w:val="86D87E34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A069E"/>
    <w:multiLevelType w:val="hybridMultilevel"/>
    <w:tmpl w:val="CC2C72E2"/>
    <w:lvl w:ilvl="0" w:tplc="FFFFFFFF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C306BC8"/>
    <w:multiLevelType w:val="hybridMultilevel"/>
    <w:tmpl w:val="29D4EFEC"/>
    <w:lvl w:ilvl="0" w:tplc="5DBEA07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51D1A"/>
    <w:multiLevelType w:val="hybridMultilevel"/>
    <w:tmpl w:val="722EB7E0"/>
    <w:lvl w:ilvl="0" w:tplc="E708B5E6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42E6"/>
    <w:multiLevelType w:val="hybridMultilevel"/>
    <w:tmpl w:val="361C3738"/>
    <w:lvl w:ilvl="0" w:tplc="BB92872A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780AEE"/>
    <w:multiLevelType w:val="hybridMultilevel"/>
    <w:tmpl w:val="86D87E34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1364E4"/>
    <w:multiLevelType w:val="hybridMultilevel"/>
    <w:tmpl w:val="AC98DF34"/>
    <w:lvl w:ilvl="0" w:tplc="5C523CB0">
      <w:start w:val="1"/>
      <w:numFmt w:val="lowerRoman"/>
      <w:lvlText w:val="(%1)"/>
      <w:lvlJc w:val="left"/>
      <w:pPr>
        <w:ind w:left="180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5E0736"/>
    <w:multiLevelType w:val="hybridMultilevel"/>
    <w:tmpl w:val="569631C6"/>
    <w:lvl w:ilvl="0" w:tplc="FFFFFFFF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5DA028F"/>
    <w:multiLevelType w:val="hybridMultilevel"/>
    <w:tmpl w:val="86D87E34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851BC"/>
    <w:multiLevelType w:val="hybridMultilevel"/>
    <w:tmpl w:val="86D87E34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97D34"/>
    <w:multiLevelType w:val="hybridMultilevel"/>
    <w:tmpl w:val="12324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B80D5C"/>
    <w:multiLevelType w:val="hybridMultilevel"/>
    <w:tmpl w:val="3A844158"/>
    <w:lvl w:ilvl="0" w:tplc="BCD81C38">
      <w:start w:val="1"/>
      <w:numFmt w:val="lowerRoman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984244E"/>
    <w:multiLevelType w:val="hybridMultilevel"/>
    <w:tmpl w:val="86D87E34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C293E"/>
    <w:multiLevelType w:val="hybridMultilevel"/>
    <w:tmpl w:val="86D87E34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E2628"/>
    <w:multiLevelType w:val="hybridMultilevel"/>
    <w:tmpl w:val="86D87E34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AD13AF"/>
    <w:multiLevelType w:val="hybridMultilevel"/>
    <w:tmpl w:val="86D87E34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CC3978"/>
    <w:multiLevelType w:val="hybridMultilevel"/>
    <w:tmpl w:val="DC94D9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64A53"/>
    <w:multiLevelType w:val="hybridMultilevel"/>
    <w:tmpl w:val="86D87E34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9A4FAE"/>
    <w:multiLevelType w:val="hybridMultilevel"/>
    <w:tmpl w:val="005659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64678"/>
    <w:multiLevelType w:val="hybridMultilevel"/>
    <w:tmpl w:val="86D87E34"/>
    <w:lvl w:ilvl="0" w:tplc="5C523CB0">
      <w:start w:val="1"/>
      <w:numFmt w:val="lowerRoman"/>
      <w:lvlText w:val="(%1)"/>
      <w:lvlJc w:val="left"/>
      <w:pPr>
        <w:ind w:left="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4D540D4"/>
    <w:multiLevelType w:val="hybridMultilevel"/>
    <w:tmpl w:val="D74AAD20"/>
    <w:lvl w:ilvl="0" w:tplc="5C523CB0">
      <w:start w:val="1"/>
      <w:numFmt w:val="lowerRoman"/>
      <w:lvlText w:val="(%1)"/>
      <w:lvlJc w:val="left"/>
      <w:pPr>
        <w:ind w:left="180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9A68A1"/>
    <w:multiLevelType w:val="hybridMultilevel"/>
    <w:tmpl w:val="2084BB22"/>
    <w:lvl w:ilvl="0" w:tplc="FFFFFFFF">
      <w:start w:val="1"/>
      <w:numFmt w:val="upperRoman"/>
      <w:lvlText w:val="%1."/>
      <w:lvlJc w:val="right"/>
      <w:pPr>
        <w:ind w:left="2610" w:hanging="360"/>
      </w:pPr>
      <w:rPr>
        <w:rFonts w:hint="default"/>
        <w:b w:val="0"/>
      </w:rPr>
    </w:lvl>
    <w:lvl w:ilvl="1" w:tplc="8304B898">
      <w:start w:val="1"/>
      <w:numFmt w:val="lowerLetter"/>
      <w:lvlText w:val="(%2)"/>
      <w:lvlJc w:val="left"/>
      <w:pPr>
        <w:ind w:left="333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589A5678"/>
    <w:multiLevelType w:val="hybridMultilevel"/>
    <w:tmpl w:val="537C30C4"/>
    <w:lvl w:ilvl="0" w:tplc="FCF27580">
      <w:start w:val="1"/>
      <w:numFmt w:val="decimal"/>
      <w:lvlText w:val="%1."/>
      <w:lvlJc w:val="left"/>
      <w:pPr>
        <w:ind w:left="900" w:hanging="360"/>
      </w:pPr>
      <w:rPr>
        <w:b w:val="0"/>
        <w:color w:val="auto"/>
      </w:rPr>
    </w:lvl>
    <w:lvl w:ilvl="1" w:tplc="B3E63542">
      <w:start w:val="1"/>
      <w:numFmt w:val="lowerRoman"/>
      <w:lvlText w:val="(%2)"/>
      <w:lvlJc w:val="left"/>
      <w:pPr>
        <w:ind w:left="1080" w:hanging="360"/>
      </w:pPr>
    </w:lvl>
    <w:lvl w:ilvl="2" w:tplc="B3E63542">
      <w:start w:val="1"/>
      <w:numFmt w:val="lowerRoman"/>
      <w:lvlText w:val="(%3)"/>
      <w:lvlJc w:val="left"/>
      <w:pPr>
        <w:ind w:left="1800" w:hanging="180"/>
      </w:pPr>
    </w:lvl>
    <w:lvl w:ilvl="3" w:tplc="C6F083F6">
      <w:start w:val="1"/>
      <w:numFmt w:val="lowerLetter"/>
      <w:lvlText w:val="(%4)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AE436B"/>
    <w:multiLevelType w:val="hybridMultilevel"/>
    <w:tmpl w:val="005659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40369"/>
    <w:multiLevelType w:val="hybridMultilevel"/>
    <w:tmpl w:val="299EF93A"/>
    <w:lvl w:ilvl="0" w:tplc="5DBEA07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5F1F"/>
    <w:multiLevelType w:val="hybridMultilevel"/>
    <w:tmpl w:val="272073F0"/>
    <w:lvl w:ilvl="0" w:tplc="C6F083F6">
      <w:start w:val="1"/>
      <w:numFmt w:val="lowerLetter"/>
      <w:lvlText w:val="(%1)"/>
      <w:lvlJc w:val="left"/>
      <w:pPr>
        <w:ind w:left="19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1F37C16"/>
    <w:multiLevelType w:val="hybridMultilevel"/>
    <w:tmpl w:val="4F64202C"/>
    <w:lvl w:ilvl="0" w:tplc="B3C6392A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643933D1"/>
    <w:multiLevelType w:val="hybridMultilevel"/>
    <w:tmpl w:val="59765C06"/>
    <w:lvl w:ilvl="0" w:tplc="C44C091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65593"/>
    <w:multiLevelType w:val="hybridMultilevel"/>
    <w:tmpl w:val="EDBAA0AA"/>
    <w:lvl w:ilvl="0" w:tplc="B3E635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BD75354"/>
    <w:multiLevelType w:val="hybridMultilevel"/>
    <w:tmpl w:val="005659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B4B87"/>
    <w:multiLevelType w:val="hybridMultilevel"/>
    <w:tmpl w:val="86D87E34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D11DE8"/>
    <w:multiLevelType w:val="hybridMultilevel"/>
    <w:tmpl w:val="A99897AA"/>
    <w:lvl w:ilvl="0" w:tplc="C6F083F6">
      <w:start w:val="1"/>
      <w:numFmt w:val="lowerLetter"/>
      <w:lvlText w:val="(%1)"/>
      <w:lvlJc w:val="left"/>
      <w:pPr>
        <w:ind w:left="19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6D76AE7"/>
    <w:multiLevelType w:val="hybridMultilevel"/>
    <w:tmpl w:val="F9D02D8A"/>
    <w:lvl w:ilvl="0" w:tplc="5DBEA07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91CFB"/>
    <w:multiLevelType w:val="hybridMultilevel"/>
    <w:tmpl w:val="86D87E34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1107F"/>
    <w:multiLevelType w:val="hybridMultilevel"/>
    <w:tmpl w:val="005659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6753393">
    <w:abstractNumId w:val="37"/>
  </w:num>
  <w:num w:numId="2" w16cid:durableId="1218589304">
    <w:abstractNumId w:val="16"/>
  </w:num>
  <w:num w:numId="3" w16cid:durableId="1749880394">
    <w:abstractNumId w:val="14"/>
  </w:num>
  <w:num w:numId="4" w16cid:durableId="1809592843">
    <w:abstractNumId w:val="30"/>
  </w:num>
  <w:num w:numId="5" w16cid:durableId="51511713">
    <w:abstractNumId w:val="0"/>
  </w:num>
  <w:num w:numId="6" w16cid:durableId="1149902825">
    <w:abstractNumId w:val="29"/>
  </w:num>
  <w:num w:numId="7" w16cid:durableId="1371110669">
    <w:abstractNumId w:val="17"/>
  </w:num>
  <w:num w:numId="8" w16cid:durableId="47924824">
    <w:abstractNumId w:val="22"/>
  </w:num>
  <w:num w:numId="9" w16cid:durableId="1478495211">
    <w:abstractNumId w:val="38"/>
  </w:num>
  <w:num w:numId="10" w16cid:durableId="989871179">
    <w:abstractNumId w:val="40"/>
  </w:num>
  <w:num w:numId="11" w16cid:durableId="2143233986">
    <w:abstractNumId w:val="15"/>
  </w:num>
  <w:num w:numId="12" w16cid:durableId="1086268117">
    <w:abstractNumId w:val="7"/>
  </w:num>
  <w:num w:numId="13" w16cid:durableId="1885681084">
    <w:abstractNumId w:val="32"/>
  </w:num>
  <w:num w:numId="14" w16cid:durableId="1012613361">
    <w:abstractNumId w:val="36"/>
  </w:num>
  <w:num w:numId="15" w16cid:durableId="515728885">
    <w:abstractNumId w:val="8"/>
  </w:num>
  <w:num w:numId="16" w16cid:durableId="951940013">
    <w:abstractNumId w:val="35"/>
  </w:num>
  <w:num w:numId="17" w16cid:durableId="103691766">
    <w:abstractNumId w:val="4"/>
  </w:num>
  <w:num w:numId="18" w16cid:durableId="1580098285">
    <w:abstractNumId w:val="41"/>
  </w:num>
  <w:num w:numId="19" w16cid:durableId="1699313341">
    <w:abstractNumId w:val="25"/>
  </w:num>
  <w:num w:numId="20" w16cid:durableId="432364183">
    <w:abstractNumId w:val="11"/>
  </w:num>
  <w:num w:numId="21" w16cid:durableId="1246302860">
    <w:abstractNumId w:val="3"/>
  </w:num>
  <w:num w:numId="22" w16cid:durableId="658311674">
    <w:abstractNumId w:val="42"/>
  </w:num>
  <w:num w:numId="23" w16cid:durableId="75251625">
    <w:abstractNumId w:val="31"/>
  </w:num>
  <w:num w:numId="24" w16cid:durableId="1160845771">
    <w:abstractNumId w:val="1"/>
  </w:num>
  <w:num w:numId="25" w16cid:durableId="1105344301">
    <w:abstractNumId w:val="44"/>
  </w:num>
  <w:num w:numId="26" w16cid:durableId="844704436">
    <w:abstractNumId w:val="20"/>
  </w:num>
  <w:num w:numId="27" w16cid:durableId="829370581">
    <w:abstractNumId w:val="5"/>
  </w:num>
  <w:num w:numId="28" w16cid:durableId="538320038">
    <w:abstractNumId w:val="21"/>
  </w:num>
  <w:num w:numId="29" w16cid:durableId="1229730347">
    <w:abstractNumId w:val="34"/>
  </w:num>
  <w:num w:numId="30" w16cid:durableId="309864724">
    <w:abstractNumId w:val="12"/>
  </w:num>
  <w:num w:numId="31" w16cid:durableId="1213539241">
    <w:abstractNumId w:val="9"/>
  </w:num>
  <w:num w:numId="32" w16cid:durableId="1311907034">
    <w:abstractNumId w:val="13"/>
  </w:num>
  <w:num w:numId="33" w16cid:durableId="1662611497">
    <w:abstractNumId w:val="6"/>
  </w:num>
  <w:num w:numId="34" w16cid:durableId="385303593">
    <w:abstractNumId w:val="2"/>
  </w:num>
  <w:num w:numId="35" w16cid:durableId="2084600801">
    <w:abstractNumId w:val="39"/>
  </w:num>
  <w:num w:numId="36" w16cid:durableId="542405171">
    <w:abstractNumId w:val="33"/>
  </w:num>
  <w:num w:numId="37" w16cid:durableId="1212772164">
    <w:abstractNumId w:val="26"/>
  </w:num>
  <w:num w:numId="38" w16cid:durableId="83772711">
    <w:abstractNumId w:val="28"/>
  </w:num>
  <w:num w:numId="39" w16cid:durableId="2037849261">
    <w:abstractNumId w:val="43"/>
  </w:num>
  <w:num w:numId="40" w16cid:durableId="204029702">
    <w:abstractNumId w:val="10"/>
  </w:num>
  <w:num w:numId="41" w16cid:durableId="1591352901">
    <w:abstractNumId w:val="23"/>
  </w:num>
  <w:num w:numId="42" w16cid:durableId="1457991871">
    <w:abstractNumId w:val="18"/>
  </w:num>
  <w:num w:numId="43" w16cid:durableId="317685572">
    <w:abstractNumId w:val="27"/>
  </w:num>
  <w:num w:numId="44" w16cid:durableId="1835098885">
    <w:abstractNumId w:val="19"/>
  </w:num>
  <w:num w:numId="45" w16cid:durableId="568270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46"/>
    <w:rsid w:val="000138DD"/>
    <w:rsid w:val="00063BAA"/>
    <w:rsid w:val="000A0476"/>
    <w:rsid w:val="000B6A18"/>
    <w:rsid w:val="00156361"/>
    <w:rsid w:val="00167335"/>
    <w:rsid w:val="001A318B"/>
    <w:rsid w:val="001C467F"/>
    <w:rsid w:val="00205FEB"/>
    <w:rsid w:val="002C1FF1"/>
    <w:rsid w:val="002D2BFC"/>
    <w:rsid w:val="002F4B93"/>
    <w:rsid w:val="00374154"/>
    <w:rsid w:val="003A0861"/>
    <w:rsid w:val="004705C8"/>
    <w:rsid w:val="0051275B"/>
    <w:rsid w:val="00514B55"/>
    <w:rsid w:val="00541D21"/>
    <w:rsid w:val="00556002"/>
    <w:rsid w:val="005602B6"/>
    <w:rsid w:val="005A73D7"/>
    <w:rsid w:val="005D7946"/>
    <w:rsid w:val="006103CB"/>
    <w:rsid w:val="006B4A26"/>
    <w:rsid w:val="006F0209"/>
    <w:rsid w:val="0070386D"/>
    <w:rsid w:val="00750C61"/>
    <w:rsid w:val="008B54E4"/>
    <w:rsid w:val="008C6B70"/>
    <w:rsid w:val="008F567E"/>
    <w:rsid w:val="00922355"/>
    <w:rsid w:val="009D6083"/>
    <w:rsid w:val="00A236D7"/>
    <w:rsid w:val="00A96D8A"/>
    <w:rsid w:val="00B935A1"/>
    <w:rsid w:val="00E00A5A"/>
    <w:rsid w:val="00E25C35"/>
    <w:rsid w:val="00E3346A"/>
    <w:rsid w:val="00EA23D6"/>
    <w:rsid w:val="00F0588E"/>
    <w:rsid w:val="00F11709"/>
    <w:rsid w:val="00F5106C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1552"/>
  <w15:chartTrackingRefBased/>
  <w15:docId w15:val="{01A9A2D1-6B17-480D-B324-F92A1047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46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946"/>
  </w:style>
  <w:style w:type="paragraph" w:styleId="Footer">
    <w:name w:val="footer"/>
    <w:basedOn w:val="Normal"/>
    <w:link w:val="FooterChar"/>
    <w:uiPriority w:val="99"/>
    <w:unhideWhenUsed/>
    <w:rsid w:val="005D7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946"/>
  </w:style>
  <w:style w:type="paragraph" w:styleId="ListParagraph">
    <w:name w:val="List Paragraph"/>
    <w:aliases w:val="List Bulet,COMESA Text 2,Standard 12 pt,List Bullet Mary,AB List 1,Bullet Points,List Paragraph1,ProcessA,Liste couleur - Accent 1,Liste couleur - Accent 14,References,Bullets,Numbered List Paragraph,ReferencesCxSpLast,List Paragraph nowy"/>
    <w:basedOn w:val="Normal"/>
    <w:link w:val="ListParagraphChar"/>
    <w:uiPriority w:val="34"/>
    <w:qFormat/>
    <w:rsid w:val="005D7946"/>
    <w:pPr>
      <w:ind w:left="720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List Bulet Char,COMESA Text 2 Char,Standard 12 pt Char,List Bullet Mary Char,AB List 1 Char,Bullet Points Char,List Paragraph1 Char,ProcessA Char,Liste couleur - Accent 1 Char,Liste couleur - Accent 14 Char,References Char"/>
    <w:link w:val="ListParagraph"/>
    <w:uiPriority w:val="34"/>
    <w:qFormat/>
    <w:locked/>
    <w:rsid w:val="005D79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AA">
    <w:name w:val="Body A A"/>
    <w:rsid w:val="005D7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BodyText">
    <w:name w:val="Body Text"/>
    <w:aliases w:val="gl"/>
    <w:basedOn w:val="Normal"/>
    <w:link w:val="BodyTextChar"/>
    <w:uiPriority w:val="99"/>
    <w:rsid w:val="005A73D7"/>
    <w:rPr>
      <w:rFonts w:cs="Arial"/>
      <w:b/>
      <w:bCs/>
      <w:sz w:val="24"/>
      <w:lang w:val="en-US"/>
    </w:rPr>
  </w:style>
  <w:style w:type="character" w:customStyle="1" w:styleId="BodyTextChar">
    <w:name w:val="Body Text Char"/>
    <w:aliases w:val="gl Char"/>
    <w:basedOn w:val="DefaultParagraphFont"/>
    <w:link w:val="BodyText"/>
    <w:uiPriority w:val="99"/>
    <w:rsid w:val="005A73D7"/>
    <w:rPr>
      <w:rFonts w:ascii="Arial" w:eastAsia="Times New Roman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67335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Njoroge (Dr.)</dc:creator>
  <cp:keywords/>
  <dc:description/>
  <cp:lastModifiedBy>Lucas Njoroge (Dr.)</cp:lastModifiedBy>
  <cp:revision>17</cp:revision>
  <cp:lastPrinted>2022-11-02T08:41:00Z</cp:lastPrinted>
  <dcterms:created xsi:type="dcterms:W3CDTF">2022-11-02T08:21:00Z</dcterms:created>
  <dcterms:modified xsi:type="dcterms:W3CDTF">2023-11-01T08:22:00Z</dcterms:modified>
</cp:coreProperties>
</file>